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3731" w14:textId="6B02E29E" w:rsidR="00451953" w:rsidRPr="00451953" w:rsidRDefault="00451953" w:rsidP="00451953">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451953">
        <w:rPr>
          <w:rFonts w:ascii="Times New Roman" w:eastAsia="Batang" w:hAnsi="Times New Roman" w:cs="Times New Roman"/>
          <w:b/>
          <w:bCs/>
          <w:szCs w:val="20"/>
          <w:lang w:val="de-DE"/>
        </w:rPr>
        <w:t>3GPP TSG RAN WG1 #109-e</w:t>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t>R1-220</w:t>
      </w:r>
      <w:r w:rsidR="00A36E96">
        <w:rPr>
          <w:rFonts w:ascii="Times New Roman" w:eastAsia="Batang" w:hAnsi="Times New Roman" w:cs="Times New Roman"/>
          <w:b/>
          <w:bCs/>
          <w:szCs w:val="20"/>
          <w:lang w:val="de-DE"/>
        </w:rPr>
        <w:t>5047</w:t>
      </w:r>
    </w:p>
    <w:p w14:paraId="721134A8" w14:textId="77777777" w:rsidR="00451953" w:rsidRPr="00451953" w:rsidRDefault="00451953" w:rsidP="00451953">
      <w:pPr>
        <w:tabs>
          <w:tab w:val="center" w:pos="4536"/>
          <w:tab w:val="right" w:pos="9072"/>
        </w:tabs>
        <w:spacing w:after="0" w:line="240" w:lineRule="auto"/>
        <w:rPr>
          <w:rFonts w:ascii="Times New Roman" w:eastAsia="MS Mincho" w:hAnsi="Times New Roman" w:cs="Times New Roman"/>
          <w:b/>
          <w:bCs/>
          <w:szCs w:val="20"/>
          <w:lang w:val="en-GB" w:eastAsia="ja-JP"/>
        </w:rPr>
      </w:pPr>
      <w:r w:rsidRPr="00451953">
        <w:rPr>
          <w:rFonts w:ascii="Times New Roman" w:eastAsia="MS Mincho" w:hAnsi="Times New Roman" w:cs="Times New Roman"/>
          <w:b/>
          <w:bCs/>
          <w:szCs w:val="20"/>
          <w:lang w:val="en-GB" w:eastAsia="ja-JP"/>
        </w:rPr>
        <w:t>e-Meeting, May 9</w:t>
      </w:r>
      <w:r w:rsidRPr="00451953">
        <w:rPr>
          <w:rFonts w:ascii="Times New Roman" w:eastAsia="MS Mincho" w:hAnsi="Times New Roman" w:cs="Times New Roman"/>
          <w:b/>
          <w:bCs/>
          <w:szCs w:val="20"/>
          <w:vertAlign w:val="superscript"/>
          <w:lang w:val="en-GB" w:eastAsia="ja-JP"/>
        </w:rPr>
        <w:t>th</w:t>
      </w:r>
      <w:r w:rsidRPr="00451953">
        <w:rPr>
          <w:rFonts w:ascii="Times New Roman" w:eastAsia="MS Mincho" w:hAnsi="Times New Roman" w:cs="Times New Roman"/>
          <w:b/>
          <w:bCs/>
          <w:szCs w:val="20"/>
          <w:lang w:val="en-GB" w:eastAsia="ja-JP"/>
        </w:rPr>
        <w:t xml:space="preserve"> – 20</w:t>
      </w:r>
      <w:r w:rsidRPr="00451953">
        <w:rPr>
          <w:rFonts w:ascii="Times New Roman" w:eastAsia="MS Mincho" w:hAnsi="Times New Roman" w:cs="Times New Roman"/>
          <w:b/>
          <w:bCs/>
          <w:szCs w:val="20"/>
          <w:vertAlign w:val="superscript"/>
          <w:lang w:val="en-GB" w:eastAsia="ja-JP"/>
        </w:rPr>
        <w:t>th</w:t>
      </w:r>
      <w:r w:rsidRPr="00451953">
        <w:rPr>
          <w:rFonts w:ascii="Times New Roman" w:eastAsia="MS Mincho" w:hAnsi="Times New Roman" w:cs="Times New Roman"/>
          <w:b/>
          <w:bCs/>
          <w:szCs w:val="20"/>
          <w:lang w:val="en-GB" w:eastAsia="ja-JP"/>
        </w:rPr>
        <w:t>, 2022</w:t>
      </w:r>
    </w:p>
    <w:p w14:paraId="191DF36A" w14:textId="77777777" w:rsidR="00451953" w:rsidRPr="00451953" w:rsidRDefault="00451953" w:rsidP="00451953">
      <w:pPr>
        <w:tabs>
          <w:tab w:val="left" w:pos="1985"/>
        </w:tabs>
        <w:spacing w:after="120" w:line="240" w:lineRule="auto"/>
        <w:jc w:val="both"/>
        <w:rPr>
          <w:rFonts w:ascii="Times New Roman" w:eastAsia="Times New Roman" w:hAnsi="Times New Roman" w:cs="Times New Roman"/>
          <w:b/>
          <w:szCs w:val="24"/>
          <w:lang w:eastAsia="zh-CN"/>
        </w:rPr>
      </w:pPr>
    </w:p>
    <w:p w14:paraId="2D0FF004" w14:textId="77777777" w:rsidR="00451953" w:rsidRPr="00451953" w:rsidRDefault="00451953" w:rsidP="00451953">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Agenda item:</w:t>
      </w:r>
      <w:r w:rsidRPr="00451953">
        <w:rPr>
          <w:rFonts w:ascii="Times New Roman" w:eastAsia="Times New Roman" w:hAnsi="Times New Roman" w:cs="Times New Roman"/>
          <w:szCs w:val="24"/>
          <w:lang w:eastAsia="zh-CN"/>
        </w:rPr>
        <w:tab/>
        <w:t>9.</w:t>
      </w:r>
      <w:r w:rsidR="00FC24E4">
        <w:rPr>
          <w:rFonts w:ascii="Times New Roman" w:eastAsia="Times New Roman" w:hAnsi="Times New Roman" w:cs="Times New Roman"/>
          <w:szCs w:val="24"/>
          <w:lang w:eastAsia="zh-CN"/>
        </w:rPr>
        <w:t>8.1</w:t>
      </w:r>
    </w:p>
    <w:p w14:paraId="5777A05E" w14:textId="77777777" w:rsidR="00451953" w:rsidRPr="00451953" w:rsidRDefault="00451953" w:rsidP="00451953">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 xml:space="preserve">Source: </w:t>
      </w:r>
      <w:r w:rsidRPr="00451953">
        <w:rPr>
          <w:rFonts w:ascii="Times New Roman" w:eastAsia="Times New Roman" w:hAnsi="Times New Roman" w:cs="Times New Roman"/>
          <w:b/>
          <w:szCs w:val="24"/>
          <w:lang w:eastAsia="zh-CN"/>
        </w:rPr>
        <w:tab/>
      </w:r>
      <w:r w:rsidRPr="00451953">
        <w:rPr>
          <w:rFonts w:ascii="Times New Roman" w:eastAsia="Times New Roman" w:hAnsi="Times New Roman" w:cs="Times New Roman"/>
          <w:szCs w:val="24"/>
          <w:lang w:eastAsia="zh-CN"/>
        </w:rPr>
        <w:t>Qualcomm Incorporated</w:t>
      </w:r>
    </w:p>
    <w:p w14:paraId="23502AF7" w14:textId="7FE2F296" w:rsidR="00451953" w:rsidRDefault="00451953" w:rsidP="00451953">
      <w:pPr>
        <w:spacing w:after="120" w:line="240" w:lineRule="auto"/>
        <w:ind w:left="1988" w:hanging="1988"/>
        <w:rPr>
          <w:rFonts w:ascii="Times New Roman" w:eastAsia="Times New Roman" w:hAnsi="Times New Roman" w:cs="Times New Roman"/>
          <w:szCs w:val="24"/>
          <w:lang w:eastAsia="zh-CN"/>
        </w:rPr>
      </w:pPr>
      <w:r w:rsidRPr="00451953">
        <w:rPr>
          <w:rFonts w:ascii="Times New Roman" w:eastAsia="Times New Roman" w:hAnsi="Times New Roman" w:cs="Times New Roman"/>
          <w:b/>
          <w:sz w:val="24"/>
          <w:szCs w:val="24"/>
          <w:lang w:eastAsia="zh-CN"/>
        </w:rPr>
        <w:t>Title:</w:t>
      </w:r>
      <w:r w:rsidRPr="00451953">
        <w:rPr>
          <w:rFonts w:ascii="Times New Roman" w:eastAsia="Times New Roman" w:hAnsi="Times New Roman" w:cs="Times New Roman"/>
          <w:sz w:val="24"/>
          <w:szCs w:val="24"/>
          <w:lang w:eastAsia="zh-CN"/>
        </w:rPr>
        <w:t xml:space="preserve"> </w:t>
      </w:r>
      <w:r w:rsidRPr="00451953">
        <w:rPr>
          <w:rFonts w:ascii="Times New Roman" w:eastAsia="Times New Roman" w:hAnsi="Times New Roman" w:cs="Times New Roman"/>
          <w:szCs w:val="24"/>
          <w:lang w:eastAsia="zh-CN"/>
        </w:rPr>
        <w:tab/>
      </w:r>
      <w:r w:rsidR="00A36E96" w:rsidRPr="00A36E96">
        <w:rPr>
          <w:rFonts w:ascii="Times New Roman" w:eastAsia="Times New Roman" w:hAnsi="Times New Roman" w:cs="Times New Roman"/>
          <w:szCs w:val="24"/>
          <w:lang w:eastAsia="zh-CN"/>
        </w:rPr>
        <w:t>On side control information for network controlled repeaters (NCR)</w:t>
      </w:r>
    </w:p>
    <w:p w14:paraId="2F6272A1" w14:textId="348CDC5B" w:rsidR="00535497" w:rsidRPr="00451953" w:rsidRDefault="00535497" w:rsidP="00451953">
      <w:pPr>
        <w:spacing w:after="120" w:line="240" w:lineRule="auto"/>
        <w:ind w:left="1988" w:hanging="1988"/>
        <w:rPr>
          <w:rFonts w:ascii="Times New Roman" w:eastAsia="Times New Roman" w:hAnsi="Times New Roman" w:cs="Times New Roman"/>
          <w:szCs w:val="24"/>
          <w:lang w:eastAsia="zh-CN"/>
        </w:rPr>
      </w:pPr>
      <w:r w:rsidRPr="00535497">
        <w:rPr>
          <w:rFonts w:ascii="Times New Roman" w:eastAsia="Times New Roman" w:hAnsi="Times New Roman" w:cs="Times New Roman"/>
          <w:b/>
          <w:szCs w:val="24"/>
          <w:lang w:eastAsia="zh-CN"/>
        </w:rPr>
        <w:t>Document for:</w:t>
      </w:r>
      <w:r w:rsidRPr="00535497">
        <w:rPr>
          <w:rFonts w:ascii="Times New Roman" w:eastAsia="Times New Roman" w:hAnsi="Times New Roman" w:cs="Times New Roman"/>
          <w:szCs w:val="24"/>
          <w:lang w:eastAsia="zh-CN"/>
        </w:rPr>
        <w:tab/>
        <w:t>Discussion/Decision</w:t>
      </w:r>
    </w:p>
    <w:bookmarkEnd w:id="0"/>
    <w:p w14:paraId="1D46CC29" w14:textId="77777777" w:rsidR="00FC24E4" w:rsidRPr="00FC24E4" w:rsidRDefault="00FC24E4" w:rsidP="00FC24E4">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1 </w:t>
      </w:r>
      <w:r w:rsidRPr="00FC24E4">
        <w:rPr>
          <w:rFonts w:ascii="Arial" w:eastAsia="Dotum" w:hAnsi="Arial" w:cs="Times New Roman"/>
          <w:sz w:val="36"/>
          <w:szCs w:val="36"/>
          <w:lang w:val="en-GB" w:eastAsia="zh-CN"/>
        </w:rPr>
        <w:t>Introduction</w:t>
      </w:r>
    </w:p>
    <w:p w14:paraId="4012FC8A" w14:textId="77777777" w:rsidR="00FC24E4" w:rsidRPr="003847AC" w:rsidRDefault="00FC24E4" w:rsidP="00FC24E4">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3847AC">
        <w:rPr>
          <w:rFonts w:eastAsia="SimSun" w:cs="Times New Roman"/>
          <w:szCs w:val="20"/>
          <w:lang w:val="en-GB" w:eastAsia="zh-CN"/>
        </w:rPr>
        <w:t>This contribution provides our views on the following objective from the NR network-controlled repeaters SID [1]</w:t>
      </w:r>
      <w:r w:rsidR="006A0836" w:rsidRPr="003847AC">
        <w:rPr>
          <w:rFonts w:eastAsia="SimSun" w:cs="Times New Roman"/>
          <w:szCs w:val="20"/>
          <w:lang w:val="en-GB" w:eastAsia="zh-CN"/>
        </w:rPr>
        <w:t>:</w:t>
      </w:r>
    </w:p>
    <w:p w14:paraId="336F0417" w14:textId="77777777" w:rsidR="00FC24E4" w:rsidRPr="003847AC" w:rsidRDefault="006A0836" w:rsidP="00FC24E4">
      <w:pPr>
        <w:overflowPunct w:val="0"/>
        <w:autoSpaceDE w:val="0"/>
        <w:autoSpaceDN w:val="0"/>
        <w:adjustRightInd w:val="0"/>
        <w:spacing w:after="120" w:line="240" w:lineRule="auto"/>
        <w:jc w:val="both"/>
        <w:textAlignment w:val="baseline"/>
        <w:rPr>
          <w:rFonts w:eastAsia="SimSun" w:cs="Times New Roman"/>
          <w:szCs w:val="20"/>
          <w:lang w:val="en-GB" w:eastAsia="x-none"/>
        </w:rPr>
      </w:pPr>
      <w:r w:rsidRPr="003847AC">
        <w:rPr>
          <w:rFonts w:eastAsia="SimSun" w:cs="Times New Roman"/>
          <w:szCs w:val="20"/>
          <w:lang w:val="en-GB" w:eastAsia="x-none"/>
        </w:rPr>
        <w:t>“</w:t>
      </w:r>
      <w:r w:rsidR="00FC24E4" w:rsidRPr="003847AC">
        <w:rPr>
          <w:rFonts w:eastAsia="SimSun" w:cs="Times New Roman"/>
          <w:szCs w:val="20"/>
          <w:lang w:val="en-GB" w:eastAsia="x-none"/>
        </w:rPr>
        <w:t>Study and identify which side control information below is necessary for network-controlled repeaters including assumption of max transmission power [RAN1]</w:t>
      </w:r>
    </w:p>
    <w:p w14:paraId="44FCA48C" w14:textId="77777777" w:rsidR="00FC24E4" w:rsidRPr="003847AC" w:rsidRDefault="00FC24E4" w:rsidP="00FC24E4">
      <w:pPr>
        <w:numPr>
          <w:ilvl w:val="0"/>
          <w:numId w:val="2"/>
        </w:numPr>
        <w:overflowPunct w:val="0"/>
        <w:autoSpaceDE w:val="0"/>
        <w:autoSpaceDN w:val="0"/>
        <w:adjustRightInd w:val="0"/>
        <w:spacing w:after="120" w:line="240" w:lineRule="auto"/>
        <w:jc w:val="both"/>
        <w:textAlignment w:val="baseline"/>
        <w:rPr>
          <w:rFonts w:eastAsia="SimSun" w:cs="Times New Roman"/>
          <w:szCs w:val="20"/>
          <w:lang w:val="en-GB" w:eastAsia="x-none"/>
        </w:rPr>
      </w:pPr>
      <w:r w:rsidRPr="003847AC">
        <w:rPr>
          <w:rFonts w:eastAsia="SimSun" w:cs="Times New Roman"/>
          <w:szCs w:val="20"/>
          <w:lang w:val="en-GB" w:eastAsia="x-none"/>
        </w:rPr>
        <w:t>Beamforming information</w:t>
      </w:r>
    </w:p>
    <w:p w14:paraId="2B415F8F" w14:textId="77777777" w:rsidR="00FC24E4" w:rsidRPr="003847AC" w:rsidRDefault="00FC24E4" w:rsidP="00FC24E4">
      <w:pPr>
        <w:numPr>
          <w:ilvl w:val="0"/>
          <w:numId w:val="2"/>
        </w:numPr>
        <w:overflowPunct w:val="0"/>
        <w:autoSpaceDE w:val="0"/>
        <w:autoSpaceDN w:val="0"/>
        <w:adjustRightInd w:val="0"/>
        <w:spacing w:after="120" w:line="240" w:lineRule="auto"/>
        <w:jc w:val="both"/>
        <w:textAlignment w:val="baseline"/>
        <w:rPr>
          <w:rFonts w:eastAsia="SimSun" w:cs="Times New Roman"/>
          <w:szCs w:val="20"/>
          <w:lang w:val="en-GB" w:eastAsia="x-none"/>
        </w:rPr>
      </w:pPr>
      <w:r w:rsidRPr="003847AC">
        <w:rPr>
          <w:rFonts w:eastAsia="SimSun" w:cs="Times New Roman"/>
          <w:szCs w:val="20"/>
          <w:lang w:val="en-GB" w:eastAsia="x-none"/>
        </w:rPr>
        <w:t>Timing information to align transmission / reception boundaries of network-controlled repeater</w:t>
      </w:r>
    </w:p>
    <w:p w14:paraId="05FBBC7B" w14:textId="77777777" w:rsidR="00FC24E4" w:rsidRPr="003847AC" w:rsidRDefault="00FC24E4" w:rsidP="00FC24E4">
      <w:pPr>
        <w:numPr>
          <w:ilvl w:val="0"/>
          <w:numId w:val="2"/>
        </w:numPr>
        <w:overflowPunct w:val="0"/>
        <w:autoSpaceDE w:val="0"/>
        <w:autoSpaceDN w:val="0"/>
        <w:adjustRightInd w:val="0"/>
        <w:spacing w:after="120" w:line="240" w:lineRule="auto"/>
        <w:jc w:val="both"/>
        <w:textAlignment w:val="baseline"/>
        <w:rPr>
          <w:rFonts w:eastAsia="SimSun" w:cs="Times New Roman"/>
          <w:szCs w:val="20"/>
          <w:lang w:val="en-GB" w:eastAsia="x-none"/>
        </w:rPr>
      </w:pPr>
      <w:r w:rsidRPr="003847AC">
        <w:rPr>
          <w:rFonts w:eastAsia="SimSun" w:cs="Times New Roman"/>
          <w:szCs w:val="20"/>
          <w:lang w:val="en-GB" w:eastAsia="x-none"/>
        </w:rPr>
        <w:t>Information on UL-DL TDD configuration</w:t>
      </w:r>
    </w:p>
    <w:p w14:paraId="257A71C2" w14:textId="77777777" w:rsidR="00FC24E4" w:rsidRPr="003847AC" w:rsidRDefault="00FC24E4" w:rsidP="00FC24E4">
      <w:pPr>
        <w:numPr>
          <w:ilvl w:val="0"/>
          <w:numId w:val="2"/>
        </w:numPr>
        <w:overflowPunct w:val="0"/>
        <w:autoSpaceDE w:val="0"/>
        <w:autoSpaceDN w:val="0"/>
        <w:adjustRightInd w:val="0"/>
        <w:spacing w:after="120" w:line="240" w:lineRule="auto"/>
        <w:jc w:val="both"/>
        <w:textAlignment w:val="baseline"/>
        <w:rPr>
          <w:rFonts w:eastAsia="SimSun" w:cs="Times New Roman"/>
          <w:szCs w:val="20"/>
          <w:lang w:val="en-GB" w:eastAsia="x-none"/>
        </w:rPr>
      </w:pPr>
      <w:r w:rsidRPr="003847AC">
        <w:rPr>
          <w:rFonts w:eastAsia="SimSun" w:cs="Times New Roman"/>
          <w:szCs w:val="20"/>
          <w:lang w:val="en-GB" w:eastAsia="x-none"/>
        </w:rPr>
        <w:t>ON-OFF information for efficient interference management and improved energy efficiency</w:t>
      </w:r>
    </w:p>
    <w:p w14:paraId="656AE65B" w14:textId="77777777" w:rsidR="00FC24E4" w:rsidRPr="003847AC" w:rsidRDefault="00FC24E4" w:rsidP="00FC24E4">
      <w:pPr>
        <w:numPr>
          <w:ilvl w:val="0"/>
          <w:numId w:val="2"/>
        </w:numPr>
        <w:overflowPunct w:val="0"/>
        <w:autoSpaceDE w:val="0"/>
        <w:autoSpaceDN w:val="0"/>
        <w:adjustRightInd w:val="0"/>
        <w:spacing w:after="120" w:line="240" w:lineRule="auto"/>
        <w:jc w:val="both"/>
        <w:textAlignment w:val="baseline"/>
        <w:rPr>
          <w:rFonts w:eastAsia="SimSun" w:cs="Times New Roman"/>
          <w:szCs w:val="20"/>
          <w:lang w:val="en-GB" w:eastAsia="x-none"/>
        </w:rPr>
      </w:pPr>
      <w:r w:rsidRPr="003847AC">
        <w:rPr>
          <w:rFonts w:eastAsia="SimSun" w:cs="Times New Roman"/>
          <w:szCs w:val="20"/>
          <w:lang w:val="en-GB" w:eastAsia="x-none"/>
        </w:rPr>
        <w:t>Power control information for efficient interference management (as the 2</w:t>
      </w:r>
      <w:r w:rsidRPr="003847AC">
        <w:rPr>
          <w:rFonts w:eastAsia="SimSun" w:cs="Times New Roman"/>
          <w:szCs w:val="20"/>
          <w:vertAlign w:val="superscript"/>
          <w:lang w:val="en-GB" w:eastAsia="x-none"/>
        </w:rPr>
        <w:t>nd</w:t>
      </w:r>
      <w:r w:rsidRPr="003847AC">
        <w:rPr>
          <w:rFonts w:eastAsia="SimSun" w:cs="Times New Roman"/>
          <w:szCs w:val="20"/>
          <w:lang w:val="en-GB" w:eastAsia="x-none"/>
        </w:rPr>
        <w:t xml:space="preserve"> priority)</w:t>
      </w:r>
      <w:r w:rsidR="006A0836" w:rsidRPr="003847AC">
        <w:rPr>
          <w:rFonts w:eastAsia="SimSun" w:cs="Times New Roman"/>
          <w:szCs w:val="20"/>
          <w:lang w:val="en-GB" w:eastAsia="x-none"/>
        </w:rPr>
        <w:t>”</w:t>
      </w:r>
    </w:p>
    <w:p w14:paraId="51142AD1" w14:textId="5FBBBFE2" w:rsidR="00FC24E4" w:rsidRPr="00FF72C2" w:rsidRDefault="00FC24E4" w:rsidP="00FC24E4">
      <w:pPr>
        <w:overflowPunct w:val="0"/>
        <w:autoSpaceDE w:val="0"/>
        <w:autoSpaceDN w:val="0"/>
        <w:adjustRightInd w:val="0"/>
        <w:spacing w:after="120" w:line="240" w:lineRule="auto"/>
        <w:textAlignment w:val="baseline"/>
        <w:rPr>
          <w:rFonts w:eastAsia="SimSun" w:cs="Arial"/>
          <w:sz w:val="20"/>
          <w:szCs w:val="20"/>
          <w:lang w:val="en-GB" w:eastAsia="zh-CN"/>
        </w:rPr>
      </w:pPr>
    </w:p>
    <w:p w14:paraId="40BD25BB" w14:textId="48397DAC" w:rsidR="00FF72C2" w:rsidRPr="00FF72C2" w:rsidRDefault="00FF72C2" w:rsidP="00FC24E4">
      <w:pPr>
        <w:overflowPunct w:val="0"/>
        <w:autoSpaceDE w:val="0"/>
        <w:autoSpaceDN w:val="0"/>
        <w:adjustRightInd w:val="0"/>
        <w:spacing w:after="120" w:line="240" w:lineRule="auto"/>
        <w:textAlignment w:val="baseline"/>
        <w:rPr>
          <w:rFonts w:eastAsia="SimSun" w:cs="Arial"/>
          <w:sz w:val="20"/>
          <w:szCs w:val="20"/>
          <w:lang w:val="en-GB" w:eastAsia="zh-CN"/>
        </w:rPr>
      </w:pPr>
      <w:r w:rsidRPr="00FF72C2">
        <w:rPr>
          <w:rFonts w:eastAsia="SimSun" w:cs="Arial"/>
          <w:sz w:val="20"/>
          <w:szCs w:val="20"/>
          <w:lang w:val="en-GB" w:eastAsia="zh-CN"/>
        </w:rPr>
        <w:t xml:space="preserve">Section </w:t>
      </w:r>
      <w:r>
        <w:rPr>
          <w:rFonts w:eastAsia="SimSun" w:cs="Arial"/>
          <w:sz w:val="20"/>
          <w:szCs w:val="20"/>
          <w:lang w:val="en-GB" w:eastAsia="zh-CN"/>
        </w:rPr>
        <w:t xml:space="preserve">3 provides a high-level description of network-controlled repeaters (NCR). Section 4 </w:t>
      </w:r>
      <w:r w:rsidR="004262E7">
        <w:rPr>
          <w:rFonts w:eastAsia="SimSun" w:cs="Arial"/>
          <w:sz w:val="20"/>
          <w:szCs w:val="20"/>
          <w:lang w:val="en-GB" w:eastAsia="zh-CN"/>
        </w:rPr>
        <w:t xml:space="preserve">discusses the benefits of each listed side control information. Appendix </w:t>
      </w:r>
      <w:r w:rsidR="00D20077">
        <w:rPr>
          <w:rFonts w:eastAsia="SimSun" w:cs="Arial"/>
          <w:sz w:val="20"/>
          <w:szCs w:val="20"/>
          <w:lang w:val="en-GB" w:eastAsia="zh-CN"/>
        </w:rPr>
        <w:t xml:space="preserve">provides performance evaluation results. </w:t>
      </w:r>
    </w:p>
    <w:p w14:paraId="43171F9B" w14:textId="62D0B927" w:rsidR="003A377F" w:rsidRPr="00FC24E4" w:rsidRDefault="003A377F" w:rsidP="003A377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3 </w:t>
      </w:r>
      <w:r w:rsidR="007A60B8">
        <w:rPr>
          <w:rFonts w:ascii="Arial" w:eastAsia="Dotum" w:hAnsi="Arial" w:cs="Times New Roman"/>
          <w:sz w:val="36"/>
          <w:szCs w:val="36"/>
          <w:lang w:val="en-GB" w:eastAsia="zh-CN"/>
        </w:rPr>
        <w:t>Network-controlled Repeaters</w:t>
      </w:r>
      <w:r w:rsidR="00EB04DB">
        <w:rPr>
          <w:rFonts w:ascii="Arial" w:eastAsia="Dotum" w:hAnsi="Arial" w:cs="Times New Roman"/>
          <w:sz w:val="36"/>
          <w:szCs w:val="36"/>
          <w:lang w:val="en-GB" w:eastAsia="zh-CN"/>
        </w:rPr>
        <w:t>:</w:t>
      </w:r>
      <w:r w:rsidR="007A60B8">
        <w:rPr>
          <w:rFonts w:ascii="Arial" w:eastAsia="Dotum" w:hAnsi="Arial" w:cs="Times New Roman"/>
          <w:sz w:val="36"/>
          <w:szCs w:val="36"/>
          <w:lang w:val="en-GB" w:eastAsia="zh-CN"/>
        </w:rPr>
        <w:t xml:space="preserve"> Architecture and </w:t>
      </w:r>
      <w:r w:rsidR="00EB04DB">
        <w:rPr>
          <w:rFonts w:ascii="Arial" w:eastAsia="Dotum" w:hAnsi="Arial" w:cs="Times New Roman"/>
          <w:sz w:val="36"/>
          <w:szCs w:val="36"/>
          <w:lang w:val="en-GB" w:eastAsia="zh-CN"/>
        </w:rPr>
        <w:t>Functionality</w:t>
      </w:r>
    </w:p>
    <w:p w14:paraId="268B24FF" w14:textId="21C10226" w:rsidR="003A377F" w:rsidRDefault="003A377F" w:rsidP="003A377F">
      <w:pPr>
        <w:overflowPunct w:val="0"/>
        <w:autoSpaceDE w:val="0"/>
        <w:autoSpaceDN w:val="0"/>
        <w:adjustRightInd w:val="0"/>
        <w:spacing w:after="120" w:line="240" w:lineRule="auto"/>
        <w:textAlignment w:val="baseline"/>
      </w:pPr>
      <w:r>
        <w:t xml:space="preserve">In </w:t>
      </w:r>
      <w:r w:rsidR="00EB04DB">
        <w:t xml:space="preserve">this section, we </w:t>
      </w:r>
      <w:r w:rsidR="00885AF0">
        <w:t xml:space="preserve">provide a high-level model and description of </w:t>
      </w:r>
      <w:r w:rsidR="009748EA">
        <w:t xml:space="preserve">the </w:t>
      </w:r>
      <w:r w:rsidR="00885AF0">
        <w:t>network-controlled repeater</w:t>
      </w:r>
      <w:r w:rsidR="009748EA">
        <w:t>s</w:t>
      </w:r>
      <w:r w:rsidR="00885AF0">
        <w:t xml:space="preserve"> (NCR).</w:t>
      </w:r>
    </w:p>
    <w:p w14:paraId="7577CFDE" w14:textId="15E9CD0C" w:rsidR="002F79F0" w:rsidRDefault="004D5F6F" w:rsidP="003A377F">
      <w:pPr>
        <w:overflowPunct w:val="0"/>
        <w:autoSpaceDE w:val="0"/>
        <w:autoSpaceDN w:val="0"/>
        <w:adjustRightInd w:val="0"/>
        <w:spacing w:after="120" w:line="240" w:lineRule="auto"/>
        <w:textAlignment w:val="baseline"/>
      </w:pPr>
      <w:r>
        <w:t>For</w:t>
      </w:r>
      <w:r w:rsidR="0031200B">
        <w:t xml:space="preserve"> repeater to receive </w:t>
      </w:r>
      <w:r w:rsidR="00567DC2">
        <w:t xml:space="preserve">side control info from the network, it needs to have a UE functionality </w:t>
      </w:r>
      <w:r w:rsidR="00333CDB">
        <w:t xml:space="preserve">(e.g., NCR-UE) </w:t>
      </w:r>
      <w:r w:rsidR="00C47A7F">
        <w:t xml:space="preserve">to </w:t>
      </w:r>
      <w:r w:rsidR="00495725">
        <w:t>establish</w:t>
      </w:r>
      <w:r w:rsidR="00C47A7F">
        <w:t xml:space="preserve"> an interface</w:t>
      </w:r>
      <w:r w:rsidR="00495725">
        <w:t xml:space="preserve"> to</w:t>
      </w:r>
      <w:r w:rsidR="00C47A7F">
        <w:t xml:space="preserve"> the gNB. </w:t>
      </w:r>
      <w:r w:rsidR="002F79F0">
        <w:t xml:space="preserve">Apart from the NCR-UE, the repeater </w:t>
      </w:r>
      <w:r w:rsidR="00186E86">
        <w:t xml:space="preserve">has an amplify-and-forward (A&amp;F) functionality to </w:t>
      </w:r>
      <w:r w:rsidR="00701871">
        <w:t>forward the signals between the network and UEs.</w:t>
      </w:r>
    </w:p>
    <w:p w14:paraId="047C340A" w14:textId="099F897F" w:rsidR="009748EA" w:rsidRDefault="00701871" w:rsidP="003A377F">
      <w:pPr>
        <w:overflowPunct w:val="0"/>
        <w:autoSpaceDE w:val="0"/>
        <w:autoSpaceDN w:val="0"/>
        <w:adjustRightInd w:val="0"/>
        <w:spacing w:after="120" w:line="240" w:lineRule="auto"/>
        <w:textAlignment w:val="baseline"/>
      </w:pPr>
      <w:r>
        <w:t xml:space="preserve">The </w:t>
      </w:r>
      <w:r w:rsidR="00495725">
        <w:t>interface</w:t>
      </w:r>
      <w:r>
        <w:t xml:space="preserve"> between NCR-UE and the network</w:t>
      </w:r>
      <w:r w:rsidR="00495725">
        <w:t xml:space="preserve">, which is essentially based on Uu interface, </w:t>
      </w:r>
      <w:r w:rsidR="00333CDB">
        <w:t xml:space="preserve">is primarily used for the DL and UL communications related to the control and configuration of the </w:t>
      </w:r>
      <w:r w:rsidR="00DF1A05">
        <w:t>A&amp;F component</w:t>
      </w:r>
      <w:r w:rsidR="00333CDB">
        <w:t xml:space="preserve">. </w:t>
      </w:r>
    </w:p>
    <w:p w14:paraId="5C0D0B7F" w14:textId="7B7EDF79" w:rsidR="00DF1A05" w:rsidRDefault="00DF1A05" w:rsidP="003A377F">
      <w:pPr>
        <w:overflowPunct w:val="0"/>
        <w:autoSpaceDE w:val="0"/>
        <w:autoSpaceDN w:val="0"/>
        <w:adjustRightInd w:val="0"/>
        <w:spacing w:after="120" w:line="240" w:lineRule="auto"/>
        <w:textAlignment w:val="baseline"/>
      </w:pPr>
    </w:p>
    <w:p w14:paraId="49687098" w14:textId="50BA3E11" w:rsidR="006D7B3D" w:rsidRPr="00B05BAF" w:rsidRDefault="006D7B3D" w:rsidP="006D7B3D">
      <w:pPr>
        <w:rPr>
          <w:b/>
          <w:u w:val="single"/>
        </w:rPr>
      </w:pPr>
      <w:r>
        <w:rPr>
          <w:b/>
          <w:u w:val="single"/>
        </w:rPr>
        <w:t>Proposal</w:t>
      </w:r>
      <w:r w:rsidRPr="00B05BAF">
        <w:rPr>
          <w:b/>
          <w:u w:val="single"/>
        </w:rPr>
        <w:t xml:space="preserve"> </w:t>
      </w:r>
      <w:r>
        <w:rPr>
          <w:b/>
          <w:u w:val="single"/>
        </w:rPr>
        <w:t>1</w:t>
      </w:r>
    </w:p>
    <w:p w14:paraId="4D502B14" w14:textId="46290100" w:rsidR="00DF1A05" w:rsidRDefault="006D7B3D" w:rsidP="006D7B3D">
      <w:pPr>
        <w:overflowPunct w:val="0"/>
        <w:autoSpaceDE w:val="0"/>
        <w:autoSpaceDN w:val="0"/>
        <w:adjustRightInd w:val="0"/>
        <w:spacing w:after="120" w:line="240" w:lineRule="auto"/>
        <w:textAlignment w:val="baseline"/>
        <w:rPr>
          <w:b/>
        </w:rPr>
      </w:pPr>
      <w:r>
        <w:rPr>
          <w:b/>
        </w:rPr>
        <w:t>A network-controlled repeater (NCR) comprises the following two components:</w:t>
      </w:r>
    </w:p>
    <w:p w14:paraId="2E18398A" w14:textId="7EA09EC0" w:rsidR="006D7B3D" w:rsidRDefault="002227A9" w:rsidP="006D7B3D">
      <w:pPr>
        <w:pStyle w:val="ListParagraph"/>
        <w:numPr>
          <w:ilvl w:val="0"/>
          <w:numId w:val="2"/>
        </w:numPr>
        <w:overflowPunct w:val="0"/>
        <w:autoSpaceDE w:val="0"/>
        <w:autoSpaceDN w:val="0"/>
        <w:adjustRightInd w:val="0"/>
        <w:spacing w:after="120" w:line="240" w:lineRule="auto"/>
        <w:textAlignment w:val="baseline"/>
        <w:rPr>
          <w:b/>
        </w:rPr>
      </w:pPr>
      <w:r>
        <w:rPr>
          <w:b/>
        </w:rPr>
        <w:t>NCR-UE: a</w:t>
      </w:r>
      <w:r w:rsidRPr="002227A9">
        <w:rPr>
          <w:b/>
        </w:rPr>
        <w:t xml:space="preserve"> UE</w:t>
      </w:r>
      <w:r>
        <w:rPr>
          <w:b/>
        </w:rPr>
        <w:t xml:space="preserve"> functionality that establishes an interface to the network to support DL/UL communication of side control and related information.</w:t>
      </w:r>
    </w:p>
    <w:p w14:paraId="72F7244F" w14:textId="01C35759" w:rsidR="002227A9" w:rsidRDefault="002227A9" w:rsidP="006D7B3D">
      <w:pPr>
        <w:pStyle w:val="ListParagraph"/>
        <w:numPr>
          <w:ilvl w:val="0"/>
          <w:numId w:val="2"/>
        </w:numPr>
        <w:overflowPunct w:val="0"/>
        <w:autoSpaceDE w:val="0"/>
        <w:autoSpaceDN w:val="0"/>
        <w:adjustRightInd w:val="0"/>
        <w:spacing w:after="120" w:line="240" w:lineRule="auto"/>
        <w:textAlignment w:val="baseline"/>
        <w:rPr>
          <w:b/>
        </w:rPr>
      </w:pPr>
      <w:r>
        <w:rPr>
          <w:b/>
        </w:rPr>
        <w:lastRenderedPageBreak/>
        <w:t xml:space="preserve">A&amp;F: an amplify-and-forward component </w:t>
      </w:r>
      <w:r w:rsidR="00A50F15">
        <w:rPr>
          <w:b/>
        </w:rPr>
        <w:t xml:space="preserve">that provides an analog pass-through for the UEs’ DL/UL signals. </w:t>
      </w:r>
    </w:p>
    <w:p w14:paraId="3DFAB238" w14:textId="77777777" w:rsidR="006C078E" w:rsidRPr="006C078E" w:rsidRDefault="006C078E" w:rsidP="006C078E">
      <w:pPr>
        <w:overflowPunct w:val="0"/>
        <w:autoSpaceDE w:val="0"/>
        <w:autoSpaceDN w:val="0"/>
        <w:adjustRightInd w:val="0"/>
        <w:spacing w:after="120" w:line="240" w:lineRule="auto"/>
        <w:ind w:left="360"/>
        <w:textAlignment w:val="baseline"/>
        <w:rPr>
          <w:b/>
        </w:rPr>
      </w:pPr>
    </w:p>
    <w:p w14:paraId="14472C1F" w14:textId="77777777" w:rsidR="00C45C02" w:rsidRDefault="00C45C02" w:rsidP="00C45C02">
      <w:pPr>
        <w:keepNext/>
        <w:overflowPunct w:val="0"/>
        <w:autoSpaceDE w:val="0"/>
        <w:autoSpaceDN w:val="0"/>
        <w:adjustRightInd w:val="0"/>
        <w:spacing w:after="120" w:line="240" w:lineRule="auto"/>
        <w:jc w:val="center"/>
        <w:textAlignment w:val="baseline"/>
      </w:pPr>
      <w:r>
        <w:rPr>
          <w:noProof/>
        </w:rPr>
        <w:drawing>
          <wp:inline distT="0" distB="0" distL="0" distR="0" wp14:anchorId="699401F3" wp14:editId="33C4E81B">
            <wp:extent cx="1862137" cy="1539872"/>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2061" cy="1548078"/>
                    </a:xfrm>
                    <a:prstGeom prst="rect">
                      <a:avLst/>
                    </a:prstGeom>
                    <a:noFill/>
                  </pic:spPr>
                </pic:pic>
              </a:graphicData>
            </a:graphic>
          </wp:inline>
        </w:drawing>
      </w:r>
    </w:p>
    <w:p w14:paraId="5AD3DBDB" w14:textId="047EE9CB" w:rsidR="00885AF0" w:rsidRDefault="00C45C02" w:rsidP="00C45C02">
      <w:pPr>
        <w:pStyle w:val="Caption"/>
        <w:jc w:val="center"/>
      </w:pPr>
      <w:bookmarkStart w:id="1" w:name="_Ref102035940"/>
      <w:r>
        <w:t xml:space="preserve">Figure </w:t>
      </w:r>
      <w:r w:rsidR="00621E2B">
        <w:fldChar w:fldCharType="begin"/>
      </w:r>
      <w:r w:rsidR="00621E2B">
        <w:instrText xml:space="preserve"> SEQ Figure \* ARABIC </w:instrText>
      </w:r>
      <w:r w:rsidR="00621E2B">
        <w:fldChar w:fldCharType="separate"/>
      </w:r>
      <w:r w:rsidR="000719A9">
        <w:rPr>
          <w:noProof/>
        </w:rPr>
        <w:t>1</w:t>
      </w:r>
      <w:r w:rsidR="00621E2B">
        <w:rPr>
          <w:noProof/>
        </w:rPr>
        <w:fldChar w:fldCharType="end"/>
      </w:r>
      <w:bookmarkEnd w:id="1"/>
      <w:r>
        <w:t xml:space="preserve"> Network-controlled repeaters (NCR) simple model</w:t>
      </w:r>
    </w:p>
    <w:p w14:paraId="2C4DE4CE" w14:textId="21707C4E" w:rsidR="003A377F" w:rsidRDefault="003A377F" w:rsidP="003A377F">
      <w:pPr>
        <w:overflowPunct w:val="0"/>
        <w:autoSpaceDE w:val="0"/>
        <w:autoSpaceDN w:val="0"/>
        <w:adjustRightInd w:val="0"/>
        <w:spacing w:after="120" w:line="240" w:lineRule="auto"/>
        <w:textAlignment w:val="baseline"/>
      </w:pPr>
    </w:p>
    <w:p w14:paraId="55A04716" w14:textId="77777777" w:rsidR="00711E2D" w:rsidRDefault="00711E2D" w:rsidP="00711E2D">
      <w:pPr>
        <w:overflowPunct w:val="0"/>
        <w:autoSpaceDE w:val="0"/>
        <w:autoSpaceDN w:val="0"/>
        <w:adjustRightInd w:val="0"/>
        <w:spacing w:after="120" w:line="240" w:lineRule="auto"/>
        <w:textAlignment w:val="baseline"/>
      </w:pPr>
      <w:r>
        <w:t xml:space="preserve">There are questions on the detailed architecture of the repeater (NCR-UE) – for example, whether NCR-UE supports the full-stack protocol or only lower-layers. In our view, such discussions are outside the RAN1’s scope. What RAN1 should focus on is identifying the side control, deciding the granularity and how dynamic this information should be provided and identifying the required lower-layer (L1/L2) signaling to carry the side control info. Aspects related to upper-layer, e.g., whether some configurations can be provided by RRC or by implementation (e.g., OAM) should be left to RAN2/3. </w:t>
      </w:r>
    </w:p>
    <w:p w14:paraId="6ED4CE67" w14:textId="37B4B94C" w:rsidR="00DA0765" w:rsidRDefault="00DC3EF7" w:rsidP="003A377F">
      <w:pPr>
        <w:overflowPunct w:val="0"/>
        <w:autoSpaceDE w:val="0"/>
        <w:autoSpaceDN w:val="0"/>
        <w:adjustRightInd w:val="0"/>
        <w:spacing w:after="120" w:line="240" w:lineRule="auto"/>
        <w:textAlignment w:val="baseline"/>
      </w:pPr>
      <w:r>
        <w:t>O</w:t>
      </w:r>
      <w:r w:rsidR="00E20EAD">
        <w:t xml:space="preserve">ur </w:t>
      </w:r>
      <w:r>
        <w:t xml:space="preserve">RAN1 </w:t>
      </w:r>
      <w:r w:rsidR="00E20EAD">
        <w:t xml:space="preserve">assumption is that the repeater has an NCR-UE that at least supports </w:t>
      </w:r>
      <w:r w:rsidR="000D2478">
        <w:t xml:space="preserve">communicating L1/L2 signals with the network. </w:t>
      </w:r>
    </w:p>
    <w:p w14:paraId="36A3CBF9" w14:textId="69E9ABCB" w:rsidR="009B634C" w:rsidRPr="00B05BAF" w:rsidRDefault="009B634C" w:rsidP="009B634C">
      <w:pPr>
        <w:rPr>
          <w:b/>
          <w:u w:val="single"/>
        </w:rPr>
      </w:pPr>
      <w:r>
        <w:rPr>
          <w:b/>
          <w:u w:val="single"/>
        </w:rPr>
        <w:t>Proposal</w:t>
      </w:r>
      <w:r w:rsidRPr="00B05BAF">
        <w:rPr>
          <w:b/>
          <w:u w:val="single"/>
        </w:rPr>
        <w:t xml:space="preserve"> </w:t>
      </w:r>
      <w:r w:rsidR="00DA5B58">
        <w:rPr>
          <w:b/>
          <w:u w:val="single"/>
        </w:rPr>
        <w:t>2</w:t>
      </w:r>
    </w:p>
    <w:p w14:paraId="7758FD25" w14:textId="77777777" w:rsidR="00476CB4" w:rsidRDefault="009B634C" w:rsidP="009B634C">
      <w:pPr>
        <w:overflowPunct w:val="0"/>
        <w:autoSpaceDE w:val="0"/>
        <w:autoSpaceDN w:val="0"/>
        <w:adjustRightInd w:val="0"/>
        <w:spacing w:after="120" w:line="240" w:lineRule="auto"/>
        <w:textAlignment w:val="baseline"/>
        <w:rPr>
          <w:b/>
        </w:rPr>
      </w:pPr>
      <w:r w:rsidRPr="009B634C">
        <w:rPr>
          <w:b/>
        </w:rPr>
        <w:t>NCR-UE</w:t>
      </w:r>
      <w:r>
        <w:rPr>
          <w:b/>
        </w:rPr>
        <w:t>, at least, supports the lower-layer (L1/L2)</w:t>
      </w:r>
      <w:r w:rsidR="00476CB4">
        <w:rPr>
          <w:b/>
        </w:rPr>
        <w:t xml:space="preserve"> functionalities.</w:t>
      </w:r>
    </w:p>
    <w:p w14:paraId="000C2145" w14:textId="7CBE6852" w:rsidR="009B634C" w:rsidRPr="009B634C" w:rsidRDefault="00476CB4" w:rsidP="009B634C">
      <w:pPr>
        <w:overflowPunct w:val="0"/>
        <w:autoSpaceDE w:val="0"/>
        <w:autoSpaceDN w:val="0"/>
        <w:adjustRightInd w:val="0"/>
        <w:spacing w:after="120" w:line="240" w:lineRule="auto"/>
        <w:textAlignment w:val="baseline"/>
        <w:rPr>
          <w:b/>
        </w:rPr>
      </w:pPr>
      <w:r>
        <w:rPr>
          <w:b/>
        </w:rPr>
        <w:t>It is outside RAN1</w:t>
      </w:r>
      <w:r w:rsidR="00FA40CB">
        <w:rPr>
          <w:b/>
        </w:rPr>
        <w:t xml:space="preserve"> scope to discuss and decide about the repeater’s architecture, and such discussions should be left to RAN2/3. </w:t>
      </w:r>
      <w:r>
        <w:rPr>
          <w:b/>
        </w:rPr>
        <w:t xml:space="preserve"> </w:t>
      </w:r>
      <w:r w:rsidR="009B634C">
        <w:rPr>
          <w:b/>
        </w:rPr>
        <w:t xml:space="preserve"> </w:t>
      </w:r>
    </w:p>
    <w:p w14:paraId="21B4F83C" w14:textId="77777777" w:rsidR="009B634C" w:rsidRPr="00FC24E4" w:rsidRDefault="009B634C" w:rsidP="003A377F">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0DBB7423" w14:textId="0A501AA4" w:rsidR="00FC24E4" w:rsidRPr="00FC24E4" w:rsidRDefault="005E5737" w:rsidP="00FC24E4">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3</w:t>
      </w:r>
      <w:r w:rsidR="00FC24E4">
        <w:rPr>
          <w:rFonts w:ascii="Arial" w:eastAsia="Dotum" w:hAnsi="Arial" w:cs="Times New Roman"/>
          <w:sz w:val="36"/>
          <w:szCs w:val="36"/>
          <w:lang w:val="en-GB" w:eastAsia="zh-CN"/>
        </w:rPr>
        <w:t xml:space="preserve"> Side Control Information</w:t>
      </w:r>
    </w:p>
    <w:p w14:paraId="6B631EE1" w14:textId="4EB3390C" w:rsidR="003E57FA" w:rsidRDefault="006A0836" w:rsidP="00FC24E4">
      <w:r>
        <w:t xml:space="preserve">In what follows, we </w:t>
      </w:r>
      <w:r w:rsidR="00AD19D0">
        <w:t>discuss</w:t>
      </w:r>
      <w:r>
        <w:t xml:space="preserve"> the benefits of the identified side control information elements</w:t>
      </w:r>
      <w:r w:rsidR="00AD19D0">
        <w:t xml:space="preserve"> to </w:t>
      </w:r>
      <w:r w:rsidR="003E57FA">
        <w:t>enable the repeater “</w:t>
      </w:r>
      <w:r w:rsidR="003E57FA" w:rsidRPr="003E57FA">
        <w:rPr>
          <w:lang w:val="en-GB"/>
        </w:rPr>
        <w:t>to perform its amplify-and-forward operation in a more efficient manner</w:t>
      </w:r>
      <w:r w:rsidR="003E57FA">
        <w:t xml:space="preserve">” [1]. We </w:t>
      </w:r>
      <w:r w:rsidR="00434991">
        <w:t>also</w:t>
      </w:r>
      <w:r w:rsidR="003E57FA">
        <w:t xml:space="preserve"> provide some performance evaluation results to support the claimed benefits.</w:t>
      </w:r>
      <w:r w:rsidR="00231547">
        <w:t xml:space="preserve"> More details of the </w:t>
      </w:r>
      <w:r w:rsidR="00FB5C92">
        <w:t xml:space="preserve">sim assumptions can be found in the </w:t>
      </w:r>
      <w:r w:rsidR="00DE5FCE">
        <w:t>A</w:t>
      </w:r>
      <w:r w:rsidR="00FB5C92">
        <w:t>ppendix.</w:t>
      </w:r>
    </w:p>
    <w:p w14:paraId="0E99849C" w14:textId="77777777" w:rsidR="00433183" w:rsidRDefault="00433183" w:rsidP="00433183">
      <w:pPr>
        <w:rPr>
          <w:rFonts w:ascii="Calibri" w:eastAsia="SimSun" w:hAnsi="Calibri" w:cs="Times New Roman"/>
          <w:b/>
          <w:lang w:val="en-GB" w:eastAsia="x-none"/>
        </w:rPr>
      </w:pPr>
    </w:p>
    <w:p w14:paraId="3A132723" w14:textId="150C294F" w:rsidR="00433183" w:rsidRPr="004513DF" w:rsidRDefault="00433183" w:rsidP="004513DF">
      <w:pPr>
        <w:pStyle w:val="Heading2"/>
        <w:rPr>
          <w:b/>
          <w:color w:val="auto"/>
        </w:rPr>
      </w:pPr>
      <w:r w:rsidRPr="004513DF">
        <w:rPr>
          <w:rFonts w:eastAsia="SimSun"/>
          <w:b/>
          <w:color w:val="auto"/>
          <w:lang w:val="en-GB"/>
        </w:rPr>
        <w:t>UL-DL TDD configuration</w:t>
      </w:r>
    </w:p>
    <w:p w14:paraId="0BD130AD" w14:textId="44A76BB7" w:rsidR="00433183" w:rsidRDefault="00433183" w:rsidP="00433183">
      <w:r>
        <w:t xml:space="preserve">Given the info about UL-DL TDD configuration, the repeater forwards the signals in the right direction (one of DL or UL) in any given symbol. Lack of this information may have different consequences depending on the repeater’s implementation. </w:t>
      </w:r>
    </w:p>
    <w:p w14:paraId="64C9AFCE" w14:textId="77777777" w:rsidR="00CA374D" w:rsidRDefault="00CA374D" w:rsidP="00237D64">
      <w:pPr>
        <w:rPr>
          <w:u w:val="single"/>
        </w:rPr>
      </w:pPr>
    </w:p>
    <w:p w14:paraId="65090ABD" w14:textId="03EAE116" w:rsidR="00237D64" w:rsidRDefault="00BB1749" w:rsidP="00237D64">
      <w:r w:rsidRPr="00237D64">
        <w:rPr>
          <w:u w:val="single"/>
        </w:rPr>
        <w:lastRenderedPageBreak/>
        <w:t>Example implementation</w:t>
      </w:r>
      <w:r w:rsidR="00433183" w:rsidRPr="00237D64">
        <w:rPr>
          <w:u w:val="single"/>
        </w:rPr>
        <w:t xml:space="preserve"> 1</w:t>
      </w:r>
    </w:p>
    <w:p w14:paraId="70EC1150" w14:textId="2E05AF2A" w:rsidR="00237D64" w:rsidRDefault="00237D64" w:rsidP="00237D64">
      <w:r>
        <w:t>A repeater may be able to forward the signal</w:t>
      </w:r>
      <w:r w:rsidR="005830F7">
        <w:t>s</w:t>
      </w:r>
      <w:r>
        <w:t xml:space="preserve"> only in one direction at any given time – e.g., when the repeater has a single amplification chain and </w:t>
      </w:r>
      <w:r w:rsidR="002064F4">
        <w:t xml:space="preserve">is equipped with </w:t>
      </w:r>
      <w:r>
        <w:t>switches to select the</w:t>
      </w:r>
      <w:r w:rsidR="002064F4">
        <w:t xml:space="preserve"> desired</w:t>
      </w:r>
      <w:r>
        <w:t xml:space="preserve"> input/output ports.</w:t>
      </w:r>
    </w:p>
    <w:p w14:paraId="458A97BD" w14:textId="499C1793" w:rsidR="00237D64" w:rsidRDefault="006252B6" w:rsidP="00433183">
      <w:r>
        <w:t>Without side control info about the UL-DL TDD configuration, s</w:t>
      </w:r>
      <w:r w:rsidR="002064F4">
        <w:t>uch a repeater can effectively operate only within those symbols whose UL/DL direction is known [semi]statically. This may work for some deployments with static TDD, but not in all deployments, where there</w:t>
      </w:r>
      <w:r w:rsidR="004C1458">
        <w:t xml:space="preserve"> are</w:t>
      </w:r>
      <w:r w:rsidR="002064F4">
        <w:t xml:space="preserve"> “flexible” resources whose DL/UL direction are decided later/dynamically.</w:t>
      </w:r>
    </w:p>
    <w:p w14:paraId="4266FC53" w14:textId="77777777" w:rsidR="00CA374D" w:rsidRDefault="00CA374D" w:rsidP="00433183">
      <w:pPr>
        <w:rPr>
          <w:u w:val="single"/>
        </w:rPr>
      </w:pPr>
    </w:p>
    <w:p w14:paraId="0647A21B" w14:textId="491EEC95" w:rsidR="00BB1749" w:rsidRPr="004C1458" w:rsidRDefault="004C1458" w:rsidP="00433183">
      <w:pPr>
        <w:rPr>
          <w:u w:val="single"/>
        </w:rPr>
      </w:pPr>
      <w:r w:rsidRPr="004C1458">
        <w:rPr>
          <w:u w:val="single"/>
        </w:rPr>
        <w:t>Example implementation 2</w:t>
      </w:r>
    </w:p>
    <w:p w14:paraId="734510D8" w14:textId="2EDB3155" w:rsidR="00433183" w:rsidRDefault="004C1458" w:rsidP="00433183">
      <w:r>
        <w:t>A</w:t>
      </w:r>
      <w:r w:rsidR="00433183">
        <w:t xml:space="preserve"> repeater may have the capability of forwarding signals in both DL and UL directions simultaneously – e.g., when the repeater has two separate </w:t>
      </w:r>
      <w:r w:rsidR="00B56A4D">
        <w:t xml:space="preserve">amplification </w:t>
      </w:r>
      <w:r w:rsidR="00433183">
        <w:t xml:space="preserve">chains with enough separation. </w:t>
      </w:r>
    </w:p>
    <w:p w14:paraId="24F58A5A" w14:textId="1D5C4D4F" w:rsidR="00433183" w:rsidRDefault="00B56A4D" w:rsidP="00433183">
      <w:r>
        <w:t>O</w:t>
      </w:r>
      <w:r w:rsidR="00433183">
        <w:t>ne may argue no TDD information is required</w:t>
      </w:r>
      <w:r>
        <w:t xml:space="preserve"> for such a repeater</w:t>
      </w:r>
      <w:r w:rsidR="00433183">
        <w:t xml:space="preserve">. However, </w:t>
      </w:r>
      <w:r w:rsidR="001D695D">
        <w:t>we should note</w:t>
      </w:r>
    </w:p>
    <w:p w14:paraId="7AC97682" w14:textId="3D39FC69" w:rsidR="00433183" w:rsidRDefault="001D695D" w:rsidP="001D695D">
      <w:pPr>
        <w:pStyle w:val="ListParagraph"/>
        <w:numPr>
          <w:ilvl w:val="0"/>
          <w:numId w:val="3"/>
        </w:numPr>
      </w:pPr>
      <w:r>
        <w:t xml:space="preserve">Such a repeater has a </w:t>
      </w:r>
      <w:r w:rsidR="00433183">
        <w:t>higher cost due to implementation of multiple amplification chains</w:t>
      </w:r>
      <w:r w:rsidR="00542ABB">
        <w:t>.</w:t>
      </w:r>
    </w:p>
    <w:p w14:paraId="1DD454F0" w14:textId="05419C74" w:rsidR="00433183" w:rsidRDefault="00542ABB" w:rsidP="00433183">
      <w:pPr>
        <w:pStyle w:val="ListParagraph"/>
        <w:numPr>
          <w:ilvl w:val="0"/>
          <w:numId w:val="3"/>
        </w:numPr>
      </w:pPr>
      <w:r>
        <w:t>T</w:t>
      </w:r>
      <w:r w:rsidR="00433183">
        <w:t>here will be coupling/interference between two adjacent active amplification chains. This may lead to oscillation and instability</w:t>
      </w:r>
      <w:r w:rsidR="000803CB">
        <w:t>, and t</w:t>
      </w:r>
      <w:r w:rsidR="00433183">
        <w:t xml:space="preserve">o avoid such issues, the repeater should set its amplification gains properly. This will lead to operating at a </w:t>
      </w:r>
      <w:r w:rsidR="00183BD5">
        <w:t>gain level lower (e</w:t>
      </w:r>
      <w:r w:rsidR="00F50397">
        <w:t xml:space="preserve">.g., X </w:t>
      </w:r>
      <w:r w:rsidR="00232460">
        <w:t>[</w:t>
      </w:r>
      <w:r w:rsidR="00F50397">
        <w:t>dB</w:t>
      </w:r>
      <w:r w:rsidR="00232460">
        <w:t>]</w:t>
      </w:r>
      <w:r w:rsidR="00F50397">
        <w:t>)</w:t>
      </w:r>
      <w:r w:rsidR="00433183">
        <w:t xml:space="preserve"> than the maximum level supported by the repeater on each chain independently.</w:t>
      </w:r>
      <w:r w:rsidR="00F50397">
        <w:t xml:space="preserve"> </w:t>
      </w:r>
      <w:r w:rsidR="00016D60">
        <w:t xml:space="preserve">In practice, X can be more than 20 dB. </w:t>
      </w:r>
    </w:p>
    <w:p w14:paraId="1121003F" w14:textId="6C79669C" w:rsidR="00433183" w:rsidRDefault="00433183" w:rsidP="00FC24E4"/>
    <w:p w14:paraId="0862710E" w14:textId="6BC66605" w:rsidR="0064030B" w:rsidRDefault="00AD50A6" w:rsidP="00FC24E4">
      <w:r>
        <w:t xml:space="preserve">Our studies show </w:t>
      </w:r>
      <w:r w:rsidR="00646ACA">
        <w:t xml:space="preserve">TDD-awareness (i.e., side control info about UL-DL TDD configuration) </w:t>
      </w:r>
      <w:r w:rsidR="00335618">
        <w:t xml:space="preserve">increases the coverage (by ~10%) and improves the </w:t>
      </w:r>
      <w:r w:rsidR="00B14B44">
        <w:t>end-to-end SINR (by ~</w:t>
      </w:r>
      <w:r w:rsidR="00B05BAF">
        <w:t>4.5 dB).</w:t>
      </w:r>
    </w:p>
    <w:p w14:paraId="3544BB96" w14:textId="286A4F20" w:rsidR="00B05BAF" w:rsidRDefault="00B05BAF" w:rsidP="00FC24E4"/>
    <w:p w14:paraId="32E2B7AD" w14:textId="77777777" w:rsidR="00CA374D" w:rsidRPr="00B05BAF" w:rsidRDefault="00CA374D" w:rsidP="00CA374D">
      <w:pPr>
        <w:rPr>
          <w:b/>
          <w:u w:val="single"/>
        </w:rPr>
      </w:pPr>
      <w:r w:rsidRPr="00B05BAF">
        <w:rPr>
          <w:b/>
          <w:u w:val="single"/>
        </w:rPr>
        <w:t xml:space="preserve">Observation </w:t>
      </w:r>
      <w:r>
        <w:rPr>
          <w:b/>
          <w:u w:val="single"/>
        </w:rPr>
        <w:t>1</w:t>
      </w:r>
    </w:p>
    <w:p w14:paraId="30350DED" w14:textId="77777777" w:rsidR="00095DC2" w:rsidRDefault="006652D2" w:rsidP="00FC24E4">
      <w:pPr>
        <w:rPr>
          <w:b/>
        </w:rPr>
      </w:pPr>
      <w:r w:rsidRPr="00D82A29">
        <w:rPr>
          <w:b/>
        </w:rPr>
        <w:t xml:space="preserve">To support </w:t>
      </w:r>
      <w:r w:rsidR="00A719D0" w:rsidRPr="00D82A29">
        <w:rPr>
          <w:b/>
        </w:rPr>
        <w:t>efficient repeater’s operation</w:t>
      </w:r>
      <w:r w:rsidR="00095DC2">
        <w:rPr>
          <w:b/>
        </w:rPr>
        <w:t>,</w:t>
      </w:r>
      <w:r w:rsidR="007E70AB" w:rsidRPr="00D82A29">
        <w:rPr>
          <w:b/>
        </w:rPr>
        <w:t xml:space="preserve"> UL-DL TDD information</w:t>
      </w:r>
      <w:r w:rsidR="00095DC2">
        <w:rPr>
          <w:b/>
        </w:rPr>
        <w:t xml:space="preserve"> should be provided to the repeater</w:t>
      </w:r>
      <w:r w:rsidR="00637C1C" w:rsidRPr="00D82A29">
        <w:rPr>
          <w:b/>
        </w:rPr>
        <w:t>.</w:t>
      </w:r>
    </w:p>
    <w:p w14:paraId="5990C10A" w14:textId="30FB099A" w:rsidR="006B6900" w:rsidRPr="00797F70" w:rsidRDefault="006B6900" w:rsidP="00797F70">
      <w:pPr>
        <w:pStyle w:val="ListParagraph"/>
        <w:numPr>
          <w:ilvl w:val="0"/>
          <w:numId w:val="2"/>
        </w:numPr>
        <w:rPr>
          <w:b/>
        </w:rPr>
      </w:pPr>
      <w:r w:rsidRPr="00797F70">
        <w:rPr>
          <w:b/>
        </w:rPr>
        <w:t>I</w:t>
      </w:r>
      <w:r w:rsidR="00095DC2" w:rsidRPr="00797F70">
        <w:rPr>
          <w:b/>
        </w:rPr>
        <w:t xml:space="preserve">n a system with </w:t>
      </w:r>
      <w:r w:rsidRPr="00797F70">
        <w:rPr>
          <w:b/>
        </w:rPr>
        <w:t>static</w:t>
      </w:r>
      <w:r w:rsidR="00095DC2" w:rsidRPr="00797F70">
        <w:rPr>
          <w:b/>
        </w:rPr>
        <w:t xml:space="preserve"> TDD (i.e., with</w:t>
      </w:r>
      <w:r w:rsidRPr="00797F70">
        <w:rPr>
          <w:b/>
        </w:rPr>
        <w:t>out</w:t>
      </w:r>
      <w:r w:rsidR="00095DC2" w:rsidRPr="00797F70">
        <w:rPr>
          <w:b/>
        </w:rPr>
        <w:t xml:space="preserve"> “flexible” resources), </w:t>
      </w:r>
      <w:r w:rsidRPr="00797F70">
        <w:rPr>
          <w:b/>
        </w:rPr>
        <w:t xml:space="preserve">repeater may be preconfigured, </w:t>
      </w:r>
      <w:r w:rsidR="008D20C9" w:rsidRPr="00797F70">
        <w:rPr>
          <w:b/>
        </w:rPr>
        <w:t xml:space="preserve">or </w:t>
      </w:r>
      <w:r w:rsidR="00FB32C2">
        <w:rPr>
          <w:b/>
        </w:rPr>
        <w:t xml:space="preserve">semi-statically </w:t>
      </w:r>
      <w:r w:rsidR="008D20C9" w:rsidRPr="00797F70">
        <w:rPr>
          <w:b/>
        </w:rPr>
        <w:t xml:space="preserve">acquire this information (from reading SIB1, or from OAM). </w:t>
      </w:r>
    </w:p>
    <w:p w14:paraId="25D4D6A8" w14:textId="3A457EFB" w:rsidR="00797F70" w:rsidRPr="00797F70" w:rsidRDefault="008D20C9" w:rsidP="00797F70">
      <w:pPr>
        <w:pStyle w:val="ListParagraph"/>
        <w:numPr>
          <w:ilvl w:val="0"/>
          <w:numId w:val="2"/>
        </w:numPr>
        <w:rPr>
          <w:b/>
        </w:rPr>
      </w:pPr>
      <w:r w:rsidRPr="00797F70">
        <w:rPr>
          <w:b/>
        </w:rPr>
        <w:t>In a system with dynamic TDD (i.e., with “flexible” resources), side control info should provide UL-DL TDD information to the repea</w:t>
      </w:r>
      <w:r w:rsidR="00797F70" w:rsidRPr="00797F70">
        <w:rPr>
          <w:b/>
        </w:rPr>
        <w:t>ter.</w:t>
      </w:r>
    </w:p>
    <w:p w14:paraId="116A3793" w14:textId="381E718E" w:rsidR="00CA374D" w:rsidRPr="00797F70" w:rsidRDefault="00637C1C" w:rsidP="00797F70">
      <w:pPr>
        <w:pStyle w:val="ListParagraph"/>
        <w:numPr>
          <w:ilvl w:val="1"/>
          <w:numId w:val="2"/>
        </w:numPr>
        <w:rPr>
          <w:b/>
        </w:rPr>
      </w:pPr>
      <w:r w:rsidRPr="00797F70">
        <w:rPr>
          <w:b/>
        </w:rPr>
        <w:t xml:space="preserve">Otherwise, the repeater </w:t>
      </w:r>
      <w:r w:rsidR="0013461B" w:rsidRPr="00797F70">
        <w:rPr>
          <w:b/>
        </w:rPr>
        <w:t xml:space="preserve">either </w:t>
      </w:r>
      <w:r w:rsidRPr="00797F70">
        <w:rPr>
          <w:b/>
        </w:rPr>
        <w:t xml:space="preserve">cannot be active during the “flexible” </w:t>
      </w:r>
      <w:r w:rsidR="00D82A29" w:rsidRPr="00797F70">
        <w:rPr>
          <w:b/>
        </w:rPr>
        <w:t>resources or</w:t>
      </w:r>
      <w:r w:rsidRPr="00797F70">
        <w:rPr>
          <w:b/>
        </w:rPr>
        <w:t xml:space="preserve"> </w:t>
      </w:r>
      <w:r w:rsidR="00D82A29" w:rsidRPr="00797F70">
        <w:rPr>
          <w:b/>
        </w:rPr>
        <w:t xml:space="preserve">would have to forward the signals blindly in both DL and UL directions. </w:t>
      </w:r>
    </w:p>
    <w:p w14:paraId="46F203CD" w14:textId="13E10AC8" w:rsidR="00D82A29" w:rsidRDefault="00D82A29" w:rsidP="00FC24E4"/>
    <w:p w14:paraId="3B676822" w14:textId="0938C578" w:rsidR="00D82A29" w:rsidRPr="00D82A29" w:rsidRDefault="00D82A29" w:rsidP="00FC24E4">
      <w:pPr>
        <w:rPr>
          <w:b/>
          <w:u w:val="single"/>
        </w:rPr>
      </w:pPr>
      <w:r w:rsidRPr="00D82A29">
        <w:rPr>
          <w:b/>
          <w:u w:val="single"/>
        </w:rPr>
        <w:t>Observation 2</w:t>
      </w:r>
    </w:p>
    <w:p w14:paraId="47A0DA7A" w14:textId="5CD9C52C" w:rsidR="006C691A" w:rsidRPr="007D3421" w:rsidRDefault="00D82A29" w:rsidP="00FC24E4">
      <w:pPr>
        <w:rPr>
          <w:b/>
        </w:rPr>
      </w:pPr>
      <w:r w:rsidRPr="007D3421">
        <w:rPr>
          <w:b/>
        </w:rPr>
        <w:lastRenderedPageBreak/>
        <w:t xml:space="preserve">A repeater with </w:t>
      </w:r>
      <w:r w:rsidR="00023F4C">
        <w:rPr>
          <w:b/>
        </w:rPr>
        <w:t xml:space="preserve">a </w:t>
      </w:r>
      <w:r w:rsidRPr="007D3421">
        <w:rPr>
          <w:b/>
        </w:rPr>
        <w:t xml:space="preserve">capability of forwarding signals simultaneously in both DL/UL directions </w:t>
      </w:r>
      <w:r w:rsidR="00464C23" w:rsidRPr="007D3421">
        <w:rPr>
          <w:b/>
        </w:rPr>
        <w:t>has a larger implementation cost</w:t>
      </w:r>
      <w:r w:rsidR="0013145A" w:rsidRPr="007D3421">
        <w:rPr>
          <w:b/>
        </w:rPr>
        <w:t>. It may also have to back off from its max amplification gain to address the coupling issue across the two active amplification chains</w:t>
      </w:r>
      <w:r w:rsidR="008272C3" w:rsidRPr="007D3421">
        <w:rPr>
          <w:b/>
        </w:rPr>
        <w:t xml:space="preserve"> and avoid oscillation/instability. </w:t>
      </w:r>
    </w:p>
    <w:p w14:paraId="424EAF03" w14:textId="5C864643" w:rsidR="008272C3" w:rsidRDefault="008272C3" w:rsidP="009F3C5C"/>
    <w:p w14:paraId="2642685C" w14:textId="6501A7D8" w:rsidR="009F3C5C" w:rsidRPr="009F3C5C" w:rsidRDefault="009F3C5C" w:rsidP="009F3C5C">
      <w:pPr>
        <w:rPr>
          <w:b/>
          <w:u w:val="single"/>
        </w:rPr>
      </w:pPr>
      <w:r w:rsidRPr="009F3C5C">
        <w:rPr>
          <w:b/>
          <w:u w:val="single"/>
        </w:rPr>
        <w:t>Observation 3</w:t>
      </w:r>
    </w:p>
    <w:p w14:paraId="7259261D" w14:textId="54FD77A3" w:rsidR="00CF66E6" w:rsidRPr="007D3421" w:rsidRDefault="009F3C5C" w:rsidP="009F3C5C">
      <w:pPr>
        <w:rPr>
          <w:b/>
        </w:rPr>
      </w:pPr>
      <w:r w:rsidRPr="007D3421">
        <w:rPr>
          <w:b/>
        </w:rPr>
        <w:t>A TDD-aware repeater (</w:t>
      </w:r>
      <w:r w:rsidR="00E50CEE" w:rsidRPr="007D3421">
        <w:rPr>
          <w:b/>
        </w:rPr>
        <w:t xml:space="preserve">i.e., with full information about UL-DL TDD configuration) has a superior performance </w:t>
      </w:r>
      <w:r w:rsidR="00A610A7">
        <w:rPr>
          <w:b/>
        </w:rPr>
        <w:t>compared to</w:t>
      </w:r>
      <w:r w:rsidR="00E50CEE" w:rsidRPr="007D3421">
        <w:rPr>
          <w:b/>
        </w:rPr>
        <w:t xml:space="preserve"> a repeater that </w:t>
      </w:r>
      <w:r w:rsidR="00CF66E6" w:rsidRPr="007D3421">
        <w:rPr>
          <w:b/>
        </w:rPr>
        <w:t>forwards signals blindly in both DL/UL directions.</w:t>
      </w:r>
    </w:p>
    <w:p w14:paraId="382D0042" w14:textId="1073142B" w:rsidR="006C691A" w:rsidRDefault="00CF66E6" w:rsidP="00FC24E4">
      <w:pPr>
        <w:pStyle w:val="ListParagraph"/>
        <w:numPr>
          <w:ilvl w:val="0"/>
          <w:numId w:val="2"/>
        </w:numPr>
      </w:pPr>
      <w:r w:rsidRPr="007D3421">
        <w:rPr>
          <w:b/>
        </w:rPr>
        <w:t xml:space="preserve">It </w:t>
      </w:r>
      <w:r w:rsidR="0082656B" w:rsidRPr="007D3421">
        <w:rPr>
          <w:b/>
        </w:rPr>
        <w:t>can increase the coverage (e.g., by ~10%), and improve</w:t>
      </w:r>
      <w:r w:rsidR="00090D02">
        <w:rPr>
          <w:b/>
        </w:rPr>
        <w:t xml:space="preserve"> </w:t>
      </w:r>
      <w:r w:rsidR="0082656B" w:rsidRPr="007D3421">
        <w:rPr>
          <w:b/>
        </w:rPr>
        <w:t xml:space="preserve">the </w:t>
      </w:r>
      <w:r w:rsidR="007D3421" w:rsidRPr="007D3421">
        <w:rPr>
          <w:b/>
        </w:rPr>
        <w:t xml:space="preserve">throughput (e.g., </w:t>
      </w:r>
      <w:r w:rsidR="00BF0591">
        <w:rPr>
          <w:b/>
        </w:rPr>
        <w:t>a</w:t>
      </w:r>
      <w:r w:rsidR="007D3421" w:rsidRPr="007D3421">
        <w:rPr>
          <w:b/>
        </w:rPr>
        <w:t xml:space="preserve"> median SINR improvement of ~4.5dB)</w:t>
      </w:r>
      <w:r w:rsidR="00B8559E">
        <w:t>.</w:t>
      </w:r>
    </w:p>
    <w:p w14:paraId="7E6ACF1A" w14:textId="19F59B1F" w:rsidR="00575DBB" w:rsidRDefault="00575DBB" w:rsidP="00575DBB"/>
    <w:p w14:paraId="61A0033B" w14:textId="277EF847" w:rsidR="00EE17BB" w:rsidRPr="00D82A29" w:rsidRDefault="00EE17BB" w:rsidP="00EE17BB">
      <w:pPr>
        <w:rPr>
          <w:b/>
          <w:u w:val="single"/>
        </w:rPr>
      </w:pPr>
      <w:r>
        <w:rPr>
          <w:b/>
          <w:u w:val="single"/>
        </w:rPr>
        <w:t>Proposal</w:t>
      </w:r>
      <w:r w:rsidRPr="00D82A29">
        <w:rPr>
          <w:b/>
          <w:u w:val="single"/>
        </w:rPr>
        <w:t xml:space="preserve"> </w:t>
      </w:r>
      <w:r w:rsidR="00DA5B58">
        <w:rPr>
          <w:b/>
          <w:u w:val="single"/>
        </w:rPr>
        <w:t>3</w:t>
      </w:r>
    </w:p>
    <w:p w14:paraId="6BE37830" w14:textId="7973526A" w:rsidR="00EC5CB5" w:rsidRPr="005F739B" w:rsidRDefault="00EC5CB5" w:rsidP="005F739B">
      <w:pPr>
        <w:rPr>
          <w:rFonts w:ascii="Calibri" w:eastAsia="SimSun" w:hAnsi="Calibri" w:cs="Times New Roman"/>
          <w:b/>
          <w:lang w:val="en-GB" w:eastAsia="x-none"/>
        </w:rPr>
      </w:pPr>
      <w:r w:rsidRPr="005F739B">
        <w:rPr>
          <w:rFonts w:ascii="Calibri" w:eastAsia="SimSun" w:hAnsi="Calibri" w:cs="Times New Roman"/>
          <w:b/>
          <w:lang w:val="en-GB" w:eastAsia="x-none"/>
        </w:rPr>
        <w:t xml:space="preserve">Support </w:t>
      </w:r>
      <w:r w:rsidR="00B6177C" w:rsidRPr="005F739B">
        <w:rPr>
          <w:rFonts w:ascii="Calibri" w:eastAsia="SimSun" w:hAnsi="Calibri" w:cs="Times New Roman"/>
          <w:b/>
          <w:lang w:val="en-GB" w:eastAsia="x-none"/>
        </w:rPr>
        <w:t>side control info to provide UL-DL TDD configuration information</w:t>
      </w:r>
      <w:r w:rsidR="00C926F1">
        <w:rPr>
          <w:rFonts w:ascii="Calibri" w:eastAsia="SimSun" w:hAnsi="Calibri" w:cs="Times New Roman"/>
          <w:b/>
          <w:lang w:val="en-GB" w:eastAsia="x-none"/>
        </w:rPr>
        <w:t xml:space="preserve">, especially for the deployments with dynamic TDD (“flexible” resources). </w:t>
      </w:r>
    </w:p>
    <w:p w14:paraId="7E4CC149" w14:textId="77777777" w:rsidR="00EE17BB" w:rsidRDefault="00EE17BB" w:rsidP="00575DBB"/>
    <w:p w14:paraId="704B927F" w14:textId="77777777" w:rsidR="004513DF" w:rsidRPr="004513DF" w:rsidRDefault="004513DF" w:rsidP="004513DF">
      <w:pPr>
        <w:pStyle w:val="Heading2"/>
        <w:rPr>
          <w:rFonts w:eastAsia="SimSun"/>
          <w:b/>
          <w:color w:val="auto"/>
          <w:lang w:val="en-GB"/>
        </w:rPr>
      </w:pPr>
      <w:r w:rsidRPr="004513DF">
        <w:rPr>
          <w:rFonts w:eastAsia="SimSun"/>
          <w:b/>
          <w:color w:val="auto"/>
          <w:lang w:val="en-GB"/>
        </w:rPr>
        <w:t>ON-OFF information</w:t>
      </w:r>
    </w:p>
    <w:p w14:paraId="1E3FF319" w14:textId="77777777" w:rsidR="004513DF" w:rsidRPr="004513DF" w:rsidRDefault="004513DF" w:rsidP="004513DF">
      <w:pPr>
        <w:rPr>
          <w:rFonts w:ascii="Calibri" w:eastAsia="SimSun" w:hAnsi="Calibri" w:cs="Times New Roman"/>
          <w:lang w:val="en-GB" w:eastAsia="x-none"/>
        </w:rPr>
      </w:pPr>
      <w:r w:rsidRPr="004513DF">
        <w:rPr>
          <w:rFonts w:ascii="Calibri" w:eastAsia="SimSun" w:hAnsi="Calibri" w:cs="Times New Roman"/>
          <w:lang w:val="en-GB" w:eastAsia="x-none"/>
        </w:rPr>
        <w:t>As indicated in the SID objective, being able to turn off the repeater within resources (symbols/slots) that it is not needed can lead to less interference, and lower power consumption of the repeaters.</w:t>
      </w:r>
    </w:p>
    <w:p w14:paraId="4235BCE7" w14:textId="77777777" w:rsidR="00250C5A" w:rsidRDefault="00240B2F" w:rsidP="00240B2F">
      <w:r>
        <w:t xml:space="preserve">Our studies show dynamic ON-OFF </w:t>
      </w:r>
      <w:r w:rsidR="002B0C6C">
        <w:t>information</w:t>
      </w:r>
      <w:r>
        <w:t xml:space="preserve"> </w:t>
      </w:r>
      <w:r w:rsidR="002B0C6C">
        <w:t>can</w:t>
      </w:r>
      <w:r>
        <w:t xml:space="preserve"> improve </w:t>
      </w:r>
      <w:r w:rsidR="002B0C6C">
        <w:t xml:space="preserve">the throughput </w:t>
      </w:r>
      <w:r w:rsidR="007E5CE7">
        <w:t xml:space="preserve">in deployments </w:t>
      </w:r>
      <w:r w:rsidR="00AD6A85">
        <w:t>whe</w:t>
      </w:r>
      <w:r w:rsidR="00250C5A">
        <w:t>re interference is not non-negligible</w:t>
      </w:r>
      <w:r>
        <w:t>.</w:t>
      </w:r>
      <w:r w:rsidR="00250C5A">
        <w:t xml:space="preserve"> For example, the median SINR may improve by ~2dB.</w:t>
      </w:r>
    </w:p>
    <w:p w14:paraId="50C4962F" w14:textId="126ACA21" w:rsidR="00250C5A" w:rsidRPr="00D82A29" w:rsidRDefault="00250C5A" w:rsidP="00250C5A">
      <w:pPr>
        <w:rPr>
          <w:b/>
          <w:u w:val="single"/>
        </w:rPr>
      </w:pPr>
      <w:r w:rsidRPr="00D82A29">
        <w:rPr>
          <w:b/>
          <w:u w:val="single"/>
        </w:rPr>
        <w:t xml:space="preserve">Observation </w:t>
      </w:r>
      <w:r w:rsidR="00EB0A7A">
        <w:rPr>
          <w:b/>
          <w:u w:val="single"/>
        </w:rPr>
        <w:t>4</w:t>
      </w:r>
    </w:p>
    <w:p w14:paraId="20C26A8F" w14:textId="1385C4FD" w:rsidR="00250C5A" w:rsidRDefault="00250C5A" w:rsidP="00250C5A">
      <w:pPr>
        <w:rPr>
          <w:b/>
        </w:rPr>
      </w:pPr>
      <w:r>
        <w:rPr>
          <w:b/>
        </w:rPr>
        <w:t xml:space="preserve">Being able to dynamically turn the repeater ON and OFF </w:t>
      </w:r>
      <w:r w:rsidR="00857ABF">
        <w:rPr>
          <w:b/>
        </w:rPr>
        <w:t>can save power and reduce the interference.</w:t>
      </w:r>
    </w:p>
    <w:p w14:paraId="0DE2D5F6" w14:textId="753D1922" w:rsidR="00857ABF" w:rsidRPr="00857ABF" w:rsidRDefault="00090D02" w:rsidP="00857ABF">
      <w:pPr>
        <w:pStyle w:val="ListParagraph"/>
        <w:numPr>
          <w:ilvl w:val="0"/>
          <w:numId w:val="2"/>
        </w:numPr>
        <w:rPr>
          <w:b/>
        </w:rPr>
      </w:pPr>
      <w:r>
        <w:rPr>
          <w:b/>
        </w:rPr>
        <w:t xml:space="preserve">e.g., </w:t>
      </w:r>
      <w:r w:rsidR="001A2E0C">
        <w:rPr>
          <w:b/>
        </w:rPr>
        <w:t>the</w:t>
      </w:r>
      <w:r>
        <w:rPr>
          <w:b/>
        </w:rPr>
        <w:t xml:space="preserve"> median SINR </w:t>
      </w:r>
      <w:r w:rsidR="001A2E0C">
        <w:rPr>
          <w:b/>
        </w:rPr>
        <w:t xml:space="preserve">can </w:t>
      </w:r>
      <w:r>
        <w:rPr>
          <w:b/>
        </w:rPr>
        <w:t>improve</w:t>
      </w:r>
      <w:r w:rsidR="001A2E0C">
        <w:rPr>
          <w:b/>
        </w:rPr>
        <w:t xml:space="preserve"> by</w:t>
      </w:r>
      <w:r w:rsidR="00BF0591">
        <w:rPr>
          <w:b/>
        </w:rPr>
        <w:t xml:space="preserve"> ~2dB</w:t>
      </w:r>
      <w:r w:rsidR="00B8559E">
        <w:rPr>
          <w:b/>
        </w:rPr>
        <w:t>.</w:t>
      </w:r>
    </w:p>
    <w:p w14:paraId="07E28923" w14:textId="33C57EE6" w:rsidR="00985D50" w:rsidRPr="00D82A29" w:rsidRDefault="00985D50" w:rsidP="00985D50">
      <w:pPr>
        <w:rPr>
          <w:b/>
          <w:u w:val="single"/>
        </w:rPr>
      </w:pPr>
      <w:r>
        <w:rPr>
          <w:b/>
          <w:u w:val="single"/>
        </w:rPr>
        <w:t>Proposal</w:t>
      </w:r>
      <w:r w:rsidRPr="00D82A29">
        <w:rPr>
          <w:b/>
          <w:u w:val="single"/>
        </w:rPr>
        <w:t xml:space="preserve"> </w:t>
      </w:r>
      <w:r w:rsidR="00DA5B58">
        <w:rPr>
          <w:b/>
          <w:u w:val="single"/>
        </w:rPr>
        <w:t>4</w:t>
      </w:r>
    </w:p>
    <w:p w14:paraId="18B3C641" w14:textId="5A4DE660" w:rsidR="00985D50" w:rsidRPr="005F739B" w:rsidRDefault="00985D50" w:rsidP="00985D50">
      <w:pPr>
        <w:rPr>
          <w:rFonts w:ascii="Calibri" w:eastAsia="SimSun" w:hAnsi="Calibri" w:cs="Times New Roman"/>
          <w:b/>
          <w:lang w:val="en-GB" w:eastAsia="x-none"/>
        </w:rPr>
      </w:pPr>
      <w:r w:rsidRPr="005F739B">
        <w:rPr>
          <w:rFonts w:ascii="Calibri" w:eastAsia="SimSun" w:hAnsi="Calibri" w:cs="Times New Roman"/>
          <w:b/>
          <w:lang w:val="en-GB" w:eastAsia="x-none"/>
        </w:rPr>
        <w:t xml:space="preserve">Support side control info to provide </w:t>
      </w:r>
      <w:r>
        <w:rPr>
          <w:rFonts w:ascii="Calibri" w:eastAsia="SimSun" w:hAnsi="Calibri" w:cs="Times New Roman"/>
          <w:b/>
          <w:lang w:val="en-GB" w:eastAsia="x-none"/>
        </w:rPr>
        <w:t>dynamic ON-OFF</w:t>
      </w:r>
      <w:r w:rsidRPr="005F739B">
        <w:rPr>
          <w:rFonts w:ascii="Calibri" w:eastAsia="SimSun" w:hAnsi="Calibri" w:cs="Times New Roman"/>
          <w:b/>
          <w:lang w:val="en-GB" w:eastAsia="x-none"/>
        </w:rPr>
        <w:t xml:space="preserve"> </w:t>
      </w:r>
      <w:r>
        <w:rPr>
          <w:rFonts w:ascii="Calibri" w:eastAsia="SimSun" w:hAnsi="Calibri" w:cs="Times New Roman"/>
          <w:b/>
          <w:lang w:val="en-GB" w:eastAsia="x-none"/>
        </w:rPr>
        <w:t xml:space="preserve">information. </w:t>
      </w:r>
    </w:p>
    <w:p w14:paraId="1789432B" w14:textId="77777777" w:rsidR="00985D50" w:rsidRDefault="00985D50" w:rsidP="00FC24E4">
      <w:pPr>
        <w:rPr>
          <w:b/>
        </w:rPr>
      </w:pPr>
    </w:p>
    <w:p w14:paraId="497A21D0" w14:textId="717A7FBF" w:rsidR="003E57FA" w:rsidRPr="004513DF" w:rsidRDefault="003E57FA" w:rsidP="004513DF">
      <w:pPr>
        <w:pStyle w:val="Heading2"/>
        <w:rPr>
          <w:b/>
          <w:color w:val="auto"/>
        </w:rPr>
      </w:pPr>
      <w:r w:rsidRPr="004513DF">
        <w:rPr>
          <w:b/>
          <w:color w:val="auto"/>
        </w:rPr>
        <w:t>Beamforming information</w:t>
      </w:r>
    </w:p>
    <w:p w14:paraId="6D7009D1" w14:textId="21F6E07F" w:rsidR="003E57FA" w:rsidRDefault="003E57FA" w:rsidP="00FC24E4">
      <w:r>
        <w:t xml:space="preserve">When talking about the beamforming configuration, we should keep in mind that the repeater </w:t>
      </w:r>
      <w:r w:rsidR="00FB5C92">
        <w:t>supports</w:t>
      </w:r>
      <w:r>
        <w:t xml:space="preserve"> simultaneous communications on two links:</w:t>
      </w:r>
    </w:p>
    <w:p w14:paraId="7E358E48" w14:textId="74C84B27" w:rsidR="003E57FA" w:rsidRDefault="003E57FA" w:rsidP="003E57FA">
      <w:pPr>
        <w:pStyle w:val="ListParagraph"/>
        <w:numPr>
          <w:ilvl w:val="0"/>
          <w:numId w:val="2"/>
        </w:numPr>
      </w:pPr>
      <w:r>
        <w:t xml:space="preserve">gNB-repeater link (we </w:t>
      </w:r>
      <w:r w:rsidR="00FB5C92">
        <w:t>may</w:t>
      </w:r>
      <w:r>
        <w:t xml:space="preserve"> call this link “backhaul” for the discussion</w:t>
      </w:r>
      <w:r w:rsidR="00FB5C92">
        <w:t>s</w:t>
      </w:r>
      <w:r>
        <w:t>)</w:t>
      </w:r>
    </w:p>
    <w:p w14:paraId="67A06DFE" w14:textId="025CD9D0" w:rsidR="003E57FA" w:rsidRDefault="003E57FA" w:rsidP="003E57FA">
      <w:pPr>
        <w:pStyle w:val="ListParagraph"/>
        <w:numPr>
          <w:ilvl w:val="0"/>
          <w:numId w:val="2"/>
        </w:numPr>
      </w:pPr>
      <w:r>
        <w:t xml:space="preserve">repeater-UE link (we </w:t>
      </w:r>
      <w:r w:rsidR="00FB5C92">
        <w:t>may</w:t>
      </w:r>
      <w:r>
        <w:t xml:space="preserve"> call this link “access” for the discussion</w:t>
      </w:r>
      <w:r w:rsidR="00FB5C92">
        <w:t>s</w:t>
      </w:r>
      <w:r>
        <w:t xml:space="preserve">) </w:t>
      </w:r>
    </w:p>
    <w:p w14:paraId="7DEAC0FB" w14:textId="4924434D" w:rsidR="00A1257A" w:rsidRDefault="003E57FA" w:rsidP="003E57FA">
      <w:r>
        <w:t>The conventional repeater</w:t>
      </w:r>
      <w:r w:rsidR="00FB5C92">
        <w:t xml:space="preserve"> (</w:t>
      </w:r>
      <w:r w:rsidR="00C96881">
        <w:t>e.g.,</w:t>
      </w:r>
      <w:r w:rsidR="00FB5C92">
        <w:t xml:space="preserve"> Rel-17 </w:t>
      </w:r>
      <w:r w:rsidR="00C96881">
        <w:t>repeaters</w:t>
      </w:r>
      <w:r w:rsidR="00FB5C92">
        <w:t>)</w:t>
      </w:r>
      <w:r>
        <w:t xml:space="preserve">, with no side control, may not support </w:t>
      </w:r>
      <w:r w:rsidRPr="00FB5C92">
        <w:rPr>
          <w:i/>
        </w:rPr>
        <w:t>adaptive beamforming</w:t>
      </w:r>
      <w:r>
        <w:t xml:space="preserve"> on either of</w:t>
      </w:r>
      <w:r w:rsidR="00A1257A">
        <w:t xml:space="preserve"> its</w:t>
      </w:r>
      <w:r>
        <w:t xml:space="preserve"> backhaul or access links.</w:t>
      </w:r>
    </w:p>
    <w:p w14:paraId="10A8A3A2" w14:textId="4B8B903D" w:rsidR="003E57FA" w:rsidRDefault="003E57FA" w:rsidP="003E57FA">
      <w:r>
        <w:lastRenderedPageBreak/>
        <w:t xml:space="preserve">One may argue that for some deployments, the backhaul link can be LOS and stable and hence an initial [fine] beam can be set properly and adaptive backhaul beamforming may not be needed. We acknowledge such an argument but notice that the assumption may not hold in general – especially when the repeater is deployed at </w:t>
      </w:r>
      <w:r w:rsidR="00213053">
        <w:t>a</w:t>
      </w:r>
      <w:r>
        <w:t xml:space="preserve"> lower height and in a more dynamic scattering environment. </w:t>
      </w:r>
    </w:p>
    <w:p w14:paraId="44295CD6" w14:textId="13CA95D3" w:rsidR="005259AB" w:rsidRDefault="00F71360" w:rsidP="003E57FA">
      <w:r>
        <w:t xml:space="preserve">RAN1 should further discuss whether it can leverage NCR-UE’s procedures and functionalities to support </w:t>
      </w:r>
      <w:r w:rsidR="00014BAB">
        <w:t xml:space="preserve">adaptive backhaul beamforming. </w:t>
      </w:r>
    </w:p>
    <w:p w14:paraId="5DE278F9" w14:textId="77777777" w:rsidR="00014BAB" w:rsidRDefault="00014BAB" w:rsidP="003E57FA"/>
    <w:p w14:paraId="66719479" w14:textId="395AB465" w:rsidR="002F5C7C" w:rsidRPr="00D82A29" w:rsidRDefault="002F5C7C" w:rsidP="002F5C7C">
      <w:pPr>
        <w:rPr>
          <w:b/>
          <w:u w:val="single"/>
        </w:rPr>
      </w:pPr>
      <w:r w:rsidRPr="00D82A29">
        <w:rPr>
          <w:b/>
          <w:u w:val="single"/>
        </w:rPr>
        <w:t xml:space="preserve">Observation </w:t>
      </w:r>
      <w:r>
        <w:rPr>
          <w:b/>
          <w:u w:val="single"/>
        </w:rPr>
        <w:t>5</w:t>
      </w:r>
    </w:p>
    <w:p w14:paraId="2E59C50B" w14:textId="77777777" w:rsidR="002F5C7C" w:rsidRDefault="002F5C7C" w:rsidP="002F5C7C">
      <w:r>
        <w:rPr>
          <w:b/>
        </w:rPr>
        <w:t xml:space="preserve">Adaptive backhaul (gNB-side) beamforming will be beneficial/needed when there are multiple paths between the repeater and the gNB with time-varying path gains (e.g., when the repeater is deployed in a dynamic scattering environment such as a low-height deployment). </w:t>
      </w:r>
    </w:p>
    <w:p w14:paraId="1296C8C9" w14:textId="3BA419B9" w:rsidR="00014BAB" w:rsidRPr="00D82A29" w:rsidRDefault="00014BAB" w:rsidP="00014BAB">
      <w:pPr>
        <w:rPr>
          <w:b/>
          <w:u w:val="single"/>
        </w:rPr>
      </w:pPr>
      <w:r>
        <w:rPr>
          <w:b/>
          <w:u w:val="single"/>
        </w:rPr>
        <w:t>Proposal</w:t>
      </w:r>
      <w:r w:rsidRPr="00D82A29">
        <w:rPr>
          <w:b/>
          <w:u w:val="single"/>
        </w:rPr>
        <w:t xml:space="preserve"> </w:t>
      </w:r>
      <w:r>
        <w:rPr>
          <w:b/>
          <w:u w:val="single"/>
        </w:rPr>
        <w:t>5</w:t>
      </w:r>
    </w:p>
    <w:p w14:paraId="3DA18104" w14:textId="77777777" w:rsidR="00014BAB" w:rsidRDefault="00014BAB" w:rsidP="00014BAB">
      <w:pPr>
        <w:rPr>
          <w:rFonts w:ascii="Calibri" w:eastAsia="SimSun" w:hAnsi="Calibri" w:cs="Times New Roman"/>
          <w:b/>
          <w:lang w:val="en-GB" w:eastAsia="x-none"/>
        </w:rPr>
      </w:pPr>
      <w:r w:rsidRPr="005F739B">
        <w:rPr>
          <w:rFonts w:ascii="Calibri" w:eastAsia="SimSun" w:hAnsi="Calibri" w:cs="Times New Roman"/>
          <w:b/>
          <w:lang w:val="en-GB" w:eastAsia="x-none"/>
        </w:rPr>
        <w:t xml:space="preserve">Support </w:t>
      </w:r>
      <w:r>
        <w:rPr>
          <w:rFonts w:ascii="Calibri" w:eastAsia="SimSun" w:hAnsi="Calibri" w:cs="Times New Roman"/>
          <w:b/>
          <w:lang w:val="en-GB" w:eastAsia="x-none"/>
        </w:rPr>
        <w:t xml:space="preserve">adaptive backhaul (gNB-side) beamforming. </w:t>
      </w:r>
    </w:p>
    <w:p w14:paraId="77DF408E" w14:textId="1CDBEBD1" w:rsidR="00014BAB" w:rsidRPr="009C2E85" w:rsidRDefault="00014BAB" w:rsidP="00014BAB">
      <w:pPr>
        <w:pStyle w:val="ListParagraph"/>
        <w:numPr>
          <w:ilvl w:val="0"/>
          <w:numId w:val="2"/>
        </w:numPr>
        <w:rPr>
          <w:rFonts w:ascii="Calibri" w:eastAsia="SimSun" w:hAnsi="Calibri" w:cs="Times New Roman"/>
          <w:b/>
          <w:lang w:val="en-GB" w:eastAsia="x-none"/>
        </w:rPr>
      </w:pPr>
      <w:r>
        <w:rPr>
          <w:rFonts w:ascii="Calibri" w:eastAsia="SimSun" w:hAnsi="Calibri" w:cs="Times New Roman"/>
          <w:b/>
          <w:lang w:val="en-GB" w:eastAsia="x-none"/>
        </w:rPr>
        <w:t>RAN1 to discuss whether NCR-UE’s procedures and functionalities are sufficient</w:t>
      </w:r>
      <w:r w:rsidR="00122983">
        <w:rPr>
          <w:rFonts w:ascii="Calibri" w:eastAsia="SimSun" w:hAnsi="Calibri" w:cs="Times New Roman"/>
          <w:b/>
          <w:lang w:val="en-GB" w:eastAsia="x-none"/>
        </w:rPr>
        <w:t>.</w:t>
      </w:r>
    </w:p>
    <w:p w14:paraId="4139EE23" w14:textId="77777777" w:rsidR="002F5C7C" w:rsidRDefault="002F5C7C" w:rsidP="003E57FA"/>
    <w:p w14:paraId="309A4915" w14:textId="77777777" w:rsidR="003E57FA" w:rsidRDefault="003E57FA" w:rsidP="003E57FA">
      <w:r>
        <w:t xml:space="preserve">Access-link beamforming </w:t>
      </w:r>
      <w:r w:rsidR="00DC103E">
        <w:t xml:space="preserve">is of a great importance. The conventional repeaters cannot locate/track the </w:t>
      </w:r>
      <w:r w:rsidR="00DC103E" w:rsidRPr="00383B80">
        <w:rPr>
          <w:i/>
        </w:rPr>
        <w:t>scheduled</w:t>
      </w:r>
      <w:r w:rsidR="00DC103E">
        <w:t xml:space="preserve"> UE(s). Therefore, they may have a fixed, and rather wide, beam towards the UEs, and cannot support adaptive access-link beamforming. The benefits of adaptive [fine] beamforming on the access link are obviously larger beamforming gains, lower interference and hence better link strength and quality.</w:t>
      </w:r>
    </w:p>
    <w:p w14:paraId="29F26C31" w14:textId="41BC3FF6" w:rsidR="00DC103E" w:rsidRDefault="002602D2" w:rsidP="003E57FA">
      <w:r>
        <w:t xml:space="preserve">Our studies show adaptive </w:t>
      </w:r>
      <w:r w:rsidR="00CF238F">
        <w:t>access-link beamforming can significantly improve the throughput. For example, the median SINR may improve by ~</w:t>
      </w:r>
      <w:r w:rsidR="00EB0A7A">
        <w:t xml:space="preserve">11.5 dB. </w:t>
      </w:r>
    </w:p>
    <w:p w14:paraId="2C2E6B2B" w14:textId="60F66791" w:rsidR="00924B04" w:rsidRPr="00D82A29" w:rsidRDefault="00924B04" w:rsidP="00924B04">
      <w:pPr>
        <w:rPr>
          <w:b/>
          <w:u w:val="single"/>
        </w:rPr>
      </w:pPr>
      <w:r w:rsidRPr="00D82A29">
        <w:rPr>
          <w:b/>
          <w:u w:val="single"/>
        </w:rPr>
        <w:t xml:space="preserve">Observation </w:t>
      </w:r>
      <w:r w:rsidR="00122983">
        <w:rPr>
          <w:b/>
          <w:u w:val="single"/>
        </w:rPr>
        <w:t>6</w:t>
      </w:r>
    </w:p>
    <w:p w14:paraId="0BD22CA3" w14:textId="55392E78" w:rsidR="00924B04" w:rsidRDefault="00580E64" w:rsidP="00924B04">
      <w:pPr>
        <w:rPr>
          <w:b/>
        </w:rPr>
      </w:pPr>
      <w:r>
        <w:rPr>
          <w:b/>
        </w:rPr>
        <w:t xml:space="preserve">Adaptive access-link (UE-side) beamforming </w:t>
      </w:r>
      <w:r w:rsidR="00457031">
        <w:rPr>
          <w:b/>
        </w:rPr>
        <w:t>will offer significant performance gain by providing a larger beamforming gain and reducing the interference (due to use of narrower beams).</w:t>
      </w:r>
    </w:p>
    <w:p w14:paraId="19071ECB" w14:textId="6F338B42" w:rsidR="00924B04" w:rsidRPr="00857ABF" w:rsidRDefault="001A2E0C" w:rsidP="00924B04">
      <w:pPr>
        <w:pStyle w:val="ListParagraph"/>
        <w:numPr>
          <w:ilvl w:val="0"/>
          <w:numId w:val="2"/>
        </w:numPr>
        <w:rPr>
          <w:b/>
        </w:rPr>
      </w:pPr>
      <w:r>
        <w:rPr>
          <w:b/>
        </w:rPr>
        <w:t>e.g.,</w:t>
      </w:r>
      <w:r w:rsidR="00924B04">
        <w:rPr>
          <w:b/>
        </w:rPr>
        <w:t xml:space="preserve"> </w:t>
      </w:r>
      <w:r>
        <w:rPr>
          <w:b/>
        </w:rPr>
        <w:t>the</w:t>
      </w:r>
      <w:r w:rsidR="00924B04">
        <w:rPr>
          <w:b/>
        </w:rPr>
        <w:t xml:space="preserve"> median SINR </w:t>
      </w:r>
      <w:r>
        <w:rPr>
          <w:b/>
        </w:rPr>
        <w:t xml:space="preserve">can </w:t>
      </w:r>
      <w:r w:rsidR="00924B04">
        <w:rPr>
          <w:b/>
        </w:rPr>
        <w:t xml:space="preserve">improve </w:t>
      </w:r>
      <w:r>
        <w:rPr>
          <w:b/>
        </w:rPr>
        <w:t>by</w:t>
      </w:r>
      <w:r w:rsidR="00924B04">
        <w:rPr>
          <w:b/>
        </w:rPr>
        <w:t xml:space="preserve"> </w:t>
      </w:r>
      <w:r w:rsidR="006912A4">
        <w:rPr>
          <w:b/>
        </w:rPr>
        <w:t>11</w:t>
      </w:r>
      <w:r w:rsidR="00924B04">
        <w:rPr>
          <w:b/>
        </w:rPr>
        <w:t>dB</w:t>
      </w:r>
      <w:r>
        <w:rPr>
          <w:b/>
        </w:rPr>
        <w:t>.</w:t>
      </w:r>
    </w:p>
    <w:p w14:paraId="5500FE32" w14:textId="682261AD" w:rsidR="00015DD9" w:rsidRPr="00D82A29" w:rsidRDefault="00015DD9" w:rsidP="00015DD9">
      <w:pPr>
        <w:rPr>
          <w:b/>
          <w:u w:val="single"/>
        </w:rPr>
      </w:pPr>
      <w:r>
        <w:rPr>
          <w:b/>
          <w:u w:val="single"/>
        </w:rPr>
        <w:t>Proposal</w:t>
      </w:r>
      <w:r w:rsidRPr="00D82A29">
        <w:rPr>
          <w:b/>
          <w:u w:val="single"/>
        </w:rPr>
        <w:t xml:space="preserve"> </w:t>
      </w:r>
      <w:r w:rsidR="00122983">
        <w:rPr>
          <w:b/>
          <w:u w:val="single"/>
        </w:rPr>
        <w:t>6</w:t>
      </w:r>
    </w:p>
    <w:p w14:paraId="2224B3A9" w14:textId="1101B9B4" w:rsidR="00015DD9" w:rsidRDefault="00015DD9" w:rsidP="00015DD9">
      <w:pPr>
        <w:rPr>
          <w:rFonts w:ascii="Calibri" w:eastAsia="SimSun" w:hAnsi="Calibri" w:cs="Times New Roman"/>
          <w:b/>
          <w:lang w:val="en-GB" w:eastAsia="x-none"/>
        </w:rPr>
      </w:pPr>
      <w:r w:rsidRPr="005F739B">
        <w:rPr>
          <w:rFonts w:ascii="Calibri" w:eastAsia="SimSun" w:hAnsi="Calibri" w:cs="Times New Roman"/>
          <w:b/>
          <w:lang w:val="en-GB" w:eastAsia="x-none"/>
        </w:rPr>
        <w:t xml:space="preserve">Support side control info to provide </w:t>
      </w:r>
      <w:r>
        <w:rPr>
          <w:rFonts w:ascii="Calibri" w:eastAsia="SimSun" w:hAnsi="Calibri" w:cs="Times New Roman"/>
          <w:b/>
          <w:lang w:val="en-GB" w:eastAsia="x-none"/>
        </w:rPr>
        <w:t xml:space="preserve">dynamic </w:t>
      </w:r>
      <w:r w:rsidR="00087DC2">
        <w:rPr>
          <w:rFonts w:ascii="Calibri" w:eastAsia="SimSun" w:hAnsi="Calibri" w:cs="Times New Roman"/>
          <w:b/>
          <w:lang w:val="en-GB" w:eastAsia="x-none"/>
        </w:rPr>
        <w:t xml:space="preserve">access-link (UE-side) beamforming </w:t>
      </w:r>
      <w:r w:rsidR="00835057">
        <w:rPr>
          <w:rFonts w:ascii="Calibri" w:eastAsia="SimSun" w:hAnsi="Calibri" w:cs="Times New Roman"/>
          <w:b/>
          <w:lang w:val="en-GB" w:eastAsia="x-none"/>
        </w:rPr>
        <w:t xml:space="preserve">configuration. </w:t>
      </w:r>
    </w:p>
    <w:p w14:paraId="5A38EDA0" w14:textId="77777777" w:rsidR="00015DD9" w:rsidRDefault="00015DD9" w:rsidP="00940837">
      <w:pPr>
        <w:rPr>
          <w:rFonts w:ascii="Calibri" w:eastAsia="SimSun" w:hAnsi="Calibri" w:cs="Times New Roman"/>
          <w:lang w:val="en-GB" w:eastAsia="x-none"/>
        </w:rPr>
      </w:pPr>
    </w:p>
    <w:p w14:paraId="774339B5" w14:textId="27EFF8D3" w:rsidR="00DB0E90" w:rsidRPr="004513DF" w:rsidRDefault="00DB0E90" w:rsidP="004513DF">
      <w:pPr>
        <w:pStyle w:val="Heading2"/>
        <w:rPr>
          <w:rFonts w:eastAsia="SimSun"/>
          <w:b/>
          <w:color w:val="auto"/>
          <w:lang w:val="en-GB"/>
        </w:rPr>
      </w:pPr>
      <w:r w:rsidRPr="00CA1DEB">
        <w:rPr>
          <w:rFonts w:eastAsia="SimSun"/>
          <w:b/>
          <w:color w:val="auto"/>
          <w:lang w:val="en-GB"/>
        </w:rPr>
        <w:t>Transmission/reception timing alignment information</w:t>
      </w:r>
    </w:p>
    <w:p w14:paraId="3C29719F" w14:textId="5B920A37" w:rsidR="00DB0E90" w:rsidRDefault="000E6D75" w:rsidP="00DB0E90">
      <w:pPr>
        <w:rPr>
          <w:rFonts w:ascii="Calibri" w:eastAsia="SimSun" w:hAnsi="Calibri" w:cs="Times New Roman"/>
          <w:lang w:val="en-GB" w:eastAsia="x-none"/>
        </w:rPr>
      </w:pPr>
      <w:r>
        <w:rPr>
          <w:rFonts w:ascii="Calibri" w:eastAsia="SimSun" w:hAnsi="Calibri" w:cs="Times New Roman"/>
          <w:lang w:val="en-GB" w:eastAsia="x-none"/>
        </w:rPr>
        <w:t>A</w:t>
      </w:r>
      <w:r w:rsidR="00DB0E90">
        <w:rPr>
          <w:rFonts w:ascii="Calibri" w:eastAsia="SimSun" w:hAnsi="Calibri" w:cs="Times New Roman"/>
          <w:lang w:val="en-GB" w:eastAsia="x-none"/>
        </w:rPr>
        <w:t xml:space="preserve"> </w:t>
      </w:r>
      <w:r w:rsidR="00A63279">
        <w:rPr>
          <w:rFonts w:ascii="Calibri" w:eastAsia="SimSun" w:hAnsi="Calibri" w:cs="Times New Roman"/>
          <w:lang w:val="en-GB" w:eastAsia="x-none"/>
        </w:rPr>
        <w:t xml:space="preserve">TDD repeater should have its UL-DL timing </w:t>
      </w:r>
      <w:r w:rsidR="007A5999">
        <w:rPr>
          <w:rFonts w:ascii="Calibri" w:eastAsia="SimSun" w:hAnsi="Calibri" w:cs="Times New Roman"/>
          <w:lang w:val="en-GB" w:eastAsia="x-none"/>
        </w:rPr>
        <w:t xml:space="preserve">properly set to make sure </w:t>
      </w:r>
      <w:r w:rsidR="00CA2620">
        <w:rPr>
          <w:rFonts w:ascii="Calibri" w:eastAsia="SimSun" w:hAnsi="Calibri" w:cs="Times New Roman"/>
          <w:lang w:val="en-GB" w:eastAsia="x-none"/>
        </w:rPr>
        <w:t>it can forward the UL/DL symbols in full and will not cause</w:t>
      </w:r>
      <w:r w:rsidR="00445BD8">
        <w:rPr>
          <w:rFonts w:ascii="Calibri" w:eastAsia="SimSun" w:hAnsi="Calibri" w:cs="Times New Roman"/>
          <w:lang w:val="en-GB" w:eastAsia="x-none"/>
        </w:rPr>
        <w:t xml:space="preserve"> additional</w:t>
      </w:r>
      <w:r w:rsidR="00CA2620">
        <w:rPr>
          <w:rFonts w:ascii="Calibri" w:eastAsia="SimSun" w:hAnsi="Calibri" w:cs="Times New Roman"/>
          <w:lang w:val="en-GB" w:eastAsia="x-none"/>
        </w:rPr>
        <w:t xml:space="preserve"> interference. </w:t>
      </w:r>
    </w:p>
    <w:p w14:paraId="301FFDC1" w14:textId="77777777" w:rsidR="009C3B29" w:rsidRPr="00D82A29" w:rsidRDefault="009C3B29" w:rsidP="009C3B29">
      <w:pPr>
        <w:rPr>
          <w:b/>
          <w:u w:val="single"/>
        </w:rPr>
      </w:pPr>
      <w:r w:rsidRPr="00D82A29">
        <w:rPr>
          <w:b/>
          <w:u w:val="single"/>
        </w:rPr>
        <w:t xml:space="preserve">Observation </w:t>
      </w:r>
      <w:r>
        <w:rPr>
          <w:b/>
          <w:u w:val="single"/>
        </w:rPr>
        <w:t>7</w:t>
      </w:r>
    </w:p>
    <w:p w14:paraId="5656A24A" w14:textId="77777777" w:rsidR="009C3B29" w:rsidRDefault="009C3B29" w:rsidP="009C3B29">
      <w:pPr>
        <w:rPr>
          <w:b/>
        </w:rPr>
      </w:pPr>
      <w:r w:rsidRPr="00774AB6">
        <w:rPr>
          <w:b/>
        </w:rPr>
        <w:lastRenderedPageBreak/>
        <w:t>A TDD repeater should have its UL-DL timing properly set to make sure it can forward the UL/DL symbols in full and will not cause additional interference.</w:t>
      </w:r>
    </w:p>
    <w:p w14:paraId="7235E5F1" w14:textId="0176AD4C" w:rsidR="0020309E" w:rsidRDefault="00115B93" w:rsidP="00DB0E90">
      <w:pPr>
        <w:rPr>
          <w:rFonts w:ascii="Calibri" w:eastAsia="SimSun" w:hAnsi="Calibri" w:cs="Times New Roman"/>
          <w:lang w:val="en-GB" w:eastAsia="x-none"/>
        </w:rPr>
      </w:pPr>
      <w:r>
        <w:rPr>
          <w:rFonts w:ascii="Calibri" w:eastAsia="SimSun" w:hAnsi="Calibri" w:cs="Times New Roman"/>
          <w:lang w:val="en-GB" w:eastAsia="x-none"/>
        </w:rPr>
        <w:fldChar w:fldCharType="begin"/>
      </w:r>
      <w:r>
        <w:rPr>
          <w:rFonts w:ascii="Calibri" w:eastAsia="SimSun" w:hAnsi="Calibri" w:cs="Times New Roman"/>
          <w:lang w:val="en-GB" w:eastAsia="x-none"/>
        </w:rPr>
        <w:instrText xml:space="preserve"> REF _Ref102016359 \h </w:instrText>
      </w:r>
      <w:r>
        <w:rPr>
          <w:rFonts w:ascii="Calibri" w:eastAsia="SimSun" w:hAnsi="Calibri" w:cs="Times New Roman"/>
          <w:lang w:val="en-GB" w:eastAsia="x-none"/>
        </w:rPr>
      </w:r>
      <w:r>
        <w:rPr>
          <w:rFonts w:ascii="Calibri" w:eastAsia="SimSun" w:hAnsi="Calibri" w:cs="Times New Roman"/>
          <w:lang w:val="en-GB" w:eastAsia="x-none"/>
        </w:rPr>
        <w:fldChar w:fldCharType="separate"/>
      </w:r>
      <w:r w:rsidR="000719A9">
        <w:t xml:space="preserve">Figure </w:t>
      </w:r>
      <w:r w:rsidR="000719A9">
        <w:rPr>
          <w:noProof/>
        </w:rPr>
        <w:t>2</w:t>
      </w:r>
      <w:r>
        <w:rPr>
          <w:rFonts w:ascii="Calibri" w:eastAsia="SimSun" w:hAnsi="Calibri" w:cs="Times New Roman"/>
          <w:lang w:val="en-GB" w:eastAsia="x-none"/>
        </w:rPr>
        <w:fldChar w:fldCharType="end"/>
      </w:r>
      <w:r>
        <w:rPr>
          <w:rFonts w:ascii="Calibri" w:eastAsia="SimSun" w:hAnsi="Calibri" w:cs="Times New Roman"/>
          <w:lang w:val="en-GB" w:eastAsia="x-none"/>
        </w:rPr>
        <w:t xml:space="preserve"> shows the </w:t>
      </w:r>
      <w:r w:rsidR="005C6D49">
        <w:rPr>
          <w:rFonts w:ascii="Calibri" w:eastAsia="SimSun" w:hAnsi="Calibri" w:cs="Times New Roman"/>
          <w:lang w:val="en-GB" w:eastAsia="x-none"/>
        </w:rPr>
        <w:t xml:space="preserve">TX/RX timings of UL and DL signals sent via the repeater. </w:t>
      </w:r>
      <w:r w:rsidR="007D715A">
        <w:rPr>
          <w:rFonts w:ascii="Calibri" w:eastAsia="SimSun" w:hAnsi="Calibri" w:cs="Times New Roman"/>
          <w:lang w:val="en-GB" w:eastAsia="x-none"/>
        </w:rPr>
        <w:t>We note that the repea</w:t>
      </w:r>
      <w:r w:rsidR="00E961FB">
        <w:rPr>
          <w:rFonts w:ascii="Calibri" w:eastAsia="SimSun" w:hAnsi="Calibri" w:cs="Times New Roman"/>
          <w:lang w:val="en-GB" w:eastAsia="x-none"/>
        </w:rPr>
        <w:t xml:space="preserve">ter may add an extra latency, </w:t>
      </w:r>
      <w:r w:rsidR="009050F2">
        <w:rPr>
          <w:rFonts w:ascii="Calibri" w:eastAsia="SimSun" w:hAnsi="Calibri" w:cs="Times New Roman"/>
          <w:lang w:val="en-GB" w:eastAsia="x-none"/>
        </w:rPr>
        <w:t>group delay T</w:t>
      </w:r>
      <w:r w:rsidR="009050F2" w:rsidRPr="009050F2">
        <w:rPr>
          <w:rFonts w:ascii="Calibri" w:eastAsia="SimSun" w:hAnsi="Calibri" w:cs="Times New Roman"/>
          <w:vertAlign w:val="subscript"/>
          <w:lang w:val="en-GB" w:eastAsia="x-none"/>
        </w:rPr>
        <w:t>GD</w:t>
      </w:r>
      <w:r w:rsidR="009050F2">
        <w:rPr>
          <w:rFonts w:ascii="Calibri" w:eastAsia="SimSun" w:hAnsi="Calibri" w:cs="Times New Roman"/>
          <w:lang w:val="en-GB" w:eastAsia="x-none"/>
        </w:rPr>
        <w:t xml:space="preserve">, as it receives and forwards the signals. </w:t>
      </w:r>
      <w:r w:rsidR="00993C38">
        <w:rPr>
          <w:rFonts w:ascii="Calibri" w:eastAsia="SimSun" w:hAnsi="Calibri" w:cs="Times New Roman"/>
          <w:lang w:val="en-GB" w:eastAsia="x-none"/>
        </w:rPr>
        <w:t xml:space="preserve">The group delay can be in the order of 10(s) nsec, or more depending </w:t>
      </w:r>
      <w:r w:rsidR="003315C4">
        <w:rPr>
          <w:rFonts w:ascii="Calibri" w:eastAsia="SimSun" w:hAnsi="Calibri" w:cs="Times New Roman"/>
          <w:lang w:val="en-GB" w:eastAsia="x-none"/>
        </w:rPr>
        <w:t>on the architecture and implementation of the repeater.</w:t>
      </w:r>
    </w:p>
    <w:p w14:paraId="12A31A55" w14:textId="77777777" w:rsidR="00115B93" w:rsidRDefault="00115B93" w:rsidP="00115B93">
      <w:pPr>
        <w:keepNext/>
        <w:jc w:val="center"/>
      </w:pPr>
      <w:r>
        <w:rPr>
          <w:rFonts w:ascii="Calibri" w:eastAsia="SimSun" w:hAnsi="Calibri" w:cs="Times New Roman"/>
          <w:noProof/>
          <w:lang w:val="en-GB" w:eastAsia="x-none"/>
        </w:rPr>
        <w:drawing>
          <wp:inline distT="0" distB="0" distL="0" distR="0" wp14:anchorId="01C70140" wp14:editId="78EED904">
            <wp:extent cx="5562289" cy="25823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7861" cy="2598838"/>
                    </a:xfrm>
                    <a:prstGeom prst="rect">
                      <a:avLst/>
                    </a:prstGeom>
                    <a:noFill/>
                  </pic:spPr>
                </pic:pic>
              </a:graphicData>
            </a:graphic>
          </wp:inline>
        </w:drawing>
      </w:r>
    </w:p>
    <w:p w14:paraId="049FFEE0" w14:textId="66662B22" w:rsidR="00E722B2" w:rsidRDefault="00115B93" w:rsidP="00115B93">
      <w:pPr>
        <w:pStyle w:val="Caption"/>
        <w:jc w:val="center"/>
        <w:rPr>
          <w:rFonts w:ascii="Calibri" w:eastAsia="SimSun" w:hAnsi="Calibri" w:cs="Times New Roman"/>
          <w:lang w:val="en-GB" w:eastAsia="x-none"/>
        </w:rPr>
      </w:pPr>
      <w:bookmarkStart w:id="2" w:name="_Ref102016359"/>
      <w:r>
        <w:t xml:space="preserve">Figure </w:t>
      </w:r>
      <w:r w:rsidR="00621E2B">
        <w:fldChar w:fldCharType="begin"/>
      </w:r>
      <w:r w:rsidR="00621E2B">
        <w:instrText xml:space="preserve"> SEQ Figure \* ARABIC </w:instrText>
      </w:r>
      <w:r w:rsidR="00621E2B">
        <w:fldChar w:fldCharType="separate"/>
      </w:r>
      <w:r w:rsidR="000719A9">
        <w:rPr>
          <w:noProof/>
        </w:rPr>
        <w:t>2</w:t>
      </w:r>
      <w:r w:rsidR="00621E2B">
        <w:rPr>
          <w:noProof/>
        </w:rPr>
        <w:fldChar w:fldCharType="end"/>
      </w:r>
      <w:bookmarkEnd w:id="2"/>
      <w:r>
        <w:t xml:space="preserve"> TX/RX timing references</w:t>
      </w:r>
    </w:p>
    <w:p w14:paraId="742588C2" w14:textId="6BF00D67" w:rsidR="00E879B8" w:rsidRDefault="00E879B8" w:rsidP="00E722B2">
      <w:pPr>
        <w:rPr>
          <w:rFonts w:ascii="Calibri" w:eastAsia="SimSun" w:hAnsi="Calibri" w:cs="Times New Roman"/>
          <w:lang w:val="en-GB" w:eastAsia="x-none"/>
        </w:rPr>
      </w:pPr>
    </w:p>
    <w:p w14:paraId="7E2F6B6C" w14:textId="77777777" w:rsidR="009C3B29" w:rsidRPr="00D82A29" w:rsidRDefault="009C3B29" w:rsidP="009C3B29">
      <w:pPr>
        <w:rPr>
          <w:b/>
          <w:u w:val="single"/>
        </w:rPr>
      </w:pPr>
      <w:r w:rsidRPr="00D82A29">
        <w:rPr>
          <w:b/>
          <w:u w:val="single"/>
        </w:rPr>
        <w:t xml:space="preserve">Observation </w:t>
      </w:r>
      <w:r>
        <w:rPr>
          <w:b/>
          <w:u w:val="single"/>
        </w:rPr>
        <w:t>8</w:t>
      </w:r>
    </w:p>
    <w:p w14:paraId="7C390837" w14:textId="4FF141D2" w:rsidR="009C3B29" w:rsidRDefault="009C3B29" w:rsidP="009C3B29">
      <w:pPr>
        <w:rPr>
          <w:b/>
        </w:rPr>
      </w:pPr>
      <w:r>
        <w:rPr>
          <w:b/>
        </w:rPr>
        <w:t>A</w:t>
      </w:r>
      <w:r w:rsidRPr="00590B41">
        <w:rPr>
          <w:b/>
        </w:rPr>
        <w:t xml:space="preserve"> repeater may </w:t>
      </w:r>
      <w:r w:rsidR="007905B0">
        <w:rPr>
          <w:b/>
        </w:rPr>
        <w:t>cause</w:t>
      </w:r>
      <w:r w:rsidRPr="00590B41">
        <w:rPr>
          <w:b/>
        </w:rPr>
        <w:t xml:space="preserve"> an extra latency, group delay T</w:t>
      </w:r>
      <w:r w:rsidRPr="00590B41">
        <w:rPr>
          <w:b/>
          <w:vertAlign w:val="subscript"/>
        </w:rPr>
        <w:t>GD</w:t>
      </w:r>
      <w:r w:rsidRPr="00590B41">
        <w:rPr>
          <w:b/>
        </w:rPr>
        <w:t>, as it receives and forwards the signals. The group delay can be in the order of 10(s) nsec</w:t>
      </w:r>
      <w:r>
        <w:rPr>
          <w:b/>
        </w:rPr>
        <w:t xml:space="preserve"> or more.</w:t>
      </w:r>
    </w:p>
    <w:p w14:paraId="4DD8BE66" w14:textId="77777777" w:rsidR="009C3B29" w:rsidRDefault="009C3B29" w:rsidP="008B22A5">
      <w:pPr>
        <w:rPr>
          <w:rFonts w:ascii="Calibri" w:eastAsia="SimSun" w:hAnsi="Calibri" w:cs="Times New Roman"/>
          <w:lang w:val="en-GB" w:eastAsia="x-none"/>
        </w:rPr>
      </w:pPr>
    </w:p>
    <w:p w14:paraId="01C17004" w14:textId="4FB4E78F" w:rsidR="009C3B29" w:rsidRPr="009C3B29" w:rsidRDefault="008B22A5" w:rsidP="009C3B29">
      <w:pPr>
        <w:rPr>
          <w:rFonts w:ascii="Calibri" w:eastAsia="SimSun" w:hAnsi="Calibri" w:cs="Times New Roman"/>
          <w:lang w:val="en-GB" w:eastAsia="x-none"/>
        </w:rPr>
      </w:pPr>
      <w:r>
        <w:rPr>
          <w:rFonts w:ascii="Calibri" w:eastAsia="SimSun" w:hAnsi="Calibri" w:cs="Times New Roman"/>
          <w:lang w:val="en-GB" w:eastAsia="x-none"/>
        </w:rPr>
        <w:t xml:space="preserve">Assuming the repeater can track the DL RX timing from the gNB, it should use the same timing reference for forwarding the DL signals to the UE. </w:t>
      </w:r>
    </w:p>
    <w:p w14:paraId="11DCCA66" w14:textId="57EB87B1" w:rsidR="009C3B29" w:rsidRPr="00D82A29" w:rsidRDefault="009C3B29" w:rsidP="009C3B29">
      <w:pPr>
        <w:rPr>
          <w:b/>
          <w:u w:val="single"/>
        </w:rPr>
      </w:pPr>
      <w:r w:rsidRPr="00D82A29">
        <w:rPr>
          <w:b/>
          <w:u w:val="single"/>
        </w:rPr>
        <w:t xml:space="preserve">Observation </w:t>
      </w:r>
      <w:r>
        <w:rPr>
          <w:b/>
          <w:u w:val="single"/>
        </w:rPr>
        <w:t>9</w:t>
      </w:r>
    </w:p>
    <w:p w14:paraId="5E4D5610" w14:textId="77777777" w:rsidR="009C3B29" w:rsidRDefault="009C3B29" w:rsidP="009C3B29">
      <w:pPr>
        <w:rPr>
          <w:b/>
        </w:rPr>
      </w:pPr>
      <w:r>
        <w:rPr>
          <w:b/>
        </w:rPr>
        <w:t>A</w:t>
      </w:r>
      <w:r w:rsidRPr="00590B41">
        <w:rPr>
          <w:b/>
        </w:rPr>
        <w:t xml:space="preserve"> repeater </w:t>
      </w:r>
      <w:r>
        <w:rPr>
          <w:b/>
        </w:rPr>
        <w:t>uses DL RX timing from the gNB for forwarding DL signals to the UE.</w:t>
      </w:r>
    </w:p>
    <w:p w14:paraId="21D20A2B" w14:textId="77777777" w:rsidR="009C3B29" w:rsidRDefault="009C3B29" w:rsidP="008B22A5">
      <w:pPr>
        <w:rPr>
          <w:rFonts w:ascii="Calibri" w:eastAsia="SimSun" w:hAnsi="Calibri" w:cs="Times New Roman"/>
          <w:lang w:val="en-GB" w:eastAsia="x-none"/>
        </w:rPr>
      </w:pPr>
    </w:p>
    <w:p w14:paraId="3429CECB" w14:textId="1B72E543" w:rsidR="00D10312" w:rsidRDefault="008B22A5" w:rsidP="008B22A5">
      <w:pPr>
        <w:rPr>
          <w:rFonts w:ascii="Calibri" w:eastAsia="SimSun" w:hAnsi="Calibri" w:cs="Times New Roman"/>
          <w:lang w:val="en-GB" w:eastAsia="x-none"/>
        </w:rPr>
      </w:pPr>
      <w:r>
        <w:rPr>
          <w:rFonts w:ascii="Calibri" w:eastAsia="SimSun" w:hAnsi="Calibri" w:cs="Times New Roman"/>
          <w:lang w:val="en-GB" w:eastAsia="x-none"/>
        </w:rPr>
        <w:t xml:space="preserve">For forwarding UL signals, </w:t>
      </w:r>
    </w:p>
    <w:p w14:paraId="474CC2B0" w14:textId="181164B6" w:rsidR="008B22A5" w:rsidRDefault="00D10312" w:rsidP="00D10312">
      <w:pPr>
        <w:pStyle w:val="ListParagraph"/>
        <w:numPr>
          <w:ilvl w:val="0"/>
          <w:numId w:val="2"/>
        </w:numPr>
        <w:rPr>
          <w:rFonts w:ascii="Calibri" w:eastAsia="SimSun" w:hAnsi="Calibri" w:cs="Times New Roman"/>
          <w:lang w:val="en-GB" w:eastAsia="x-none"/>
        </w:rPr>
      </w:pPr>
      <w:r>
        <w:rPr>
          <w:rFonts w:ascii="Calibri" w:eastAsia="SimSun" w:hAnsi="Calibri" w:cs="Times New Roman"/>
          <w:lang w:val="en-GB" w:eastAsia="x-none"/>
        </w:rPr>
        <w:t>T</w:t>
      </w:r>
      <w:r w:rsidR="008B22A5" w:rsidRPr="00D10312">
        <w:rPr>
          <w:rFonts w:ascii="Calibri" w:eastAsia="SimSun" w:hAnsi="Calibri" w:cs="Times New Roman"/>
          <w:lang w:val="en-GB" w:eastAsia="x-none"/>
        </w:rPr>
        <w:t xml:space="preserve">he repeater can utilize the available guard periods to </w:t>
      </w:r>
      <w:r w:rsidR="00E33A78" w:rsidRPr="00D10312">
        <w:rPr>
          <w:rFonts w:ascii="Calibri" w:eastAsia="SimSun" w:hAnsi="Calibri" w:cs="Times New Roman"/>
          <w:lang w:val="en-GB" w:eastAsia="x-none"/>
        </w:rPr>
        <w:t>open</w:t>
      </w:r>
      <w:r w:rsidR="008B22A5" w:rsidRPr="00D10312">
        <w:rPr>
          <w:rFonts w:ascii="Calibri" w:eastAsia="SimSun" w:hAnsi="Calibri" w:cs="Times New Roman"/>
          <w:lang w:val="en-GB" w:eastAsia="x-none"/>
        </w:rPr>
        <w:t xml:space="preserve"> its UL forwarding window </w:t>
      </w:r>
      <w:r w:rsidR="009A78D3" w:rsidRPr="00D10312">
        <w:rPr>
          <w:rFonts w:ascii="Calibri" w:eastAsia="SimSun" w:hAnsi="Calibri" w:cs="Times New Roman"/>
          <w:lang w:val="en-GB" w:eastAsia="x-none"/>
        </w:rPr>
        <w:t xml:space="preserve">wide enough to </w:t>
      </w:r>
      <w:r w:rsidR="00617A5F" w:rsidRPr="00D10312">
        <w:rPr>
          <w:rFonts w:ascii="Calibri" w:eastAsia="SimSun" w:hAnsi="Calibri" w:cs="Times New Roman"/>
          <w:lang w:val="en-GB" w:eastAsia="x-none"/>
        </w:rPr>
        <w:t xml:space="preserve">fully capture UE’s UL signal </w:t>
      </w:r>
      <w:r w:rsidR="009718CE" w:rsidRPr="00D10312">
        <w:rPr>
          <w:rFonts w:ascii="Calibri" w:eastAsia="SimSun" w:hAnsi="Calibri" w:cs="Times New Roman"/>
          <w:lang w:val="en-GB" w:eastAsia="x-none"/>
        </w:rPr>
        <w:t xml:space="preserve">for a various range of propagation </w:t>
      </w:r>
      <w:r w:rsidRPr="00D10312">
        <w:rPr>
          <w:rFonts w:ascii="Calibri" w:eastAsia="SimSun" w:hAnsi="Calibri" w:cs="Times New Roman"/>
          <w:lang w:val="en-GB" w:eastAsia="x-none"/>
        </w:rPr>
        <w:t>delays on repeater-UE link</w:t>
      </w:r>
      <w:r>
        <w:rPr>
          <w:rFonts w:ascii="Calibri" w:eastAsia="SimSun" w:hAnsi="Calibri" w:cs="Times New Roman"/>
          <w:lang w:val="en-GB" w:eastAsia="x-none"/>
        </w:rPr>
        <w:t xml:space="preserve"> (</w:t>
      </w:r>
      <w:r>
        <w:rPr>
          <w:rFonts w:ascii="Calibri" w:eastAsia="SimSun" w:hAnsi="Calibri" w:cs="Times New Roman"/>
          <w:lang w:val="en-GB" w:eastAsia="x-none"/>
        </w:rPr>
        <w:fldChar w:fldCharType="begin"/>
      </w:r>
      <w:r>
        <w:rPr>
          <w:rFonts w:ascii="Calibri" w:eastAsia="SimSun" w:hAnsi="Calibri" w:cs="Times New Roman"/>
          <w:lang w:val="en-GB" w:eastAsia="x-none"/>
        </w:rPr>
        <w:instrText xml:space="preserve"> REF _Ref102017828 \h </w:instrText>
      </w:r>
      <w:r>
        <w:rPr>
          <w:rFonts w:ascii="Calibri" w:eastAsia="SimSun" w:hAnsi="Calibri" w:cs="Times New Roman"/>
          <w:lang w:val="en-GB" w:eastAsia="x-none"/>
        </w:rPr>
      </w:r>
      <w:r>
        <w:rPr>
          <w:rFonts w:ascii="Calibri" w:eastAsia="SimSun" w:hAnsi="Calibri" w:cs="Times New Roman"/>
          <w:lang w:val="en-GB" w:eastAsia="x-none"/>
        </w:rPr>
        <w:fldChar w:fldCharType="separate"/>
      </w:r>
      <w:r w:rsidR="000719A9">
        <w:t xml:space="preserve">Figure </w:t>
      </w:r>
      <w:r w:rsidR="000719A9">
        <w:rPr>
          <w:noProof/>
        </w:rPr>
        <w:t>3</w:t>
      </w:r>
      <w:r>
        <w:rPr>
          <w:rFonts w:ascii="Calibri" w:eastAsia="SimSun" w:hAnsi="Calibri" w:cs="Times New Roman"/>
          <w:lang w:val="en-GB" w:eastAsia="x-none"/>
        </w:rPr>
        <w:fldChar w:fldCharType="end"/>
      </w:r>
      <w:r>
        <w:rPr>
          <w:rFonts w:ascii="Calibri" w:eastAsia="SimSun" w:hAnsi="Calibri" w:cs="Times New Roman"/>
          <w:lang w:val="en-GB" w:eastAsia="x-none"/>
        </w:rPr>
        <w:t xml:space="preserve"> (a)). </w:t>
      </w:r>
      <w:r w:rsidR="00673AA1">
        <w:rPr>
          <w:rFonts w:ascii="Calibri" w:eastAsia="SimSun" w:hAnsi="Calibri" w:cs="Times New Roman"/>
          <w:lang w:val="en-GB" w:eastAsia="x-none"/>
        </w:rPr>
        <w:t xml:space="preserve">However, this may lead to </w:t>
      </w:r>
      <w:r w:rsidR="00B43CBF">
        <w:rPr>
          <w:rFonts w:ascii="Calibri" w:eastAsia="SimSun" w:hAnsi="Calibri" w:cs="Times New Roman"/>
          <w:lang w:val="en-GB" w:eastAsia="x-none"/>
        </w:rPr>
        <w:t>extra interference.</w:t>
      </w:r>
    </w:p>
    <w:p w14:paraId="1C213CDE" w14:textId="0528097C" w:rsidR="00B43CBF" w:rsidRDefault="0019679F" w:rsidP="00D10312">
      <w:pPr>
        <w:pStyle w:val="ListParagraph"/>
        <w:numPr>
          <w:ilvl w:val="0"/>
          <w:numId w:val="2"/>
        </w:numPr>
        <w:rPr>
          <w:rFonts w:ascii="Calibri" w:eastAsia="SimSun" w:hAnsi="Calibri" w:cs="Times New Roman"/>
          <w:lang w:val="en-GB" w:eastAsia="x-none"/>
        </w:rPr>
      </w:pPr>
      <w:r>
        <w:rPr>
          <w:rFonts w:ascii="Calibri" w:eastAsia="SimSun" w:hAnsi="Calibri" w:cs="Times New Roman"/>
          <w:lang w:val="en-GB" w:eastAsia="x-none"/>
        </w:rPr>
        <w:t xml:space="preserve">Assuming the repeater </w:t>
      </w:r>
      <w:r w:rsidR="007428AC">
        <w:rPr>
          <w:rFonts w:ascii="Calibri" w:eastAsia="SimSun" w:hAnsi="Calibri" w:cs="Times New Roman"/>
          <w:lang w:val="en-GB" w:eastAsia="x-none"/>
        </w:rPr>
        <w:t xml:space="preserve">has received an UL timing advance for its own </w:t>
      </w:r>
      <w:r w:rsidR="00286C64">
        <w:rPr>
          <w:rFonts w:ascii="Calibri" w:eastAsia="SimSun" w:hAnsi="Calibri" w:cs="Times New Roman"/>
          <w:lang w:val="en-GB" w:eastAsia="x-none"/>
        </w:rPr>
        <w:t xml:space="preserve">control-related communications with the </w:t>
      </w:r>
      <w:proofErr w:type="spellStart"/>
      <w:r w:rsidR="00286C64">
        <w:rPr>
          <w:rFonts w:ascii="Calibri" w:eastAsia="SimSun" w:hAnsi="Calibri" w:cs="Times New Roman"/>
          <w:lang w:val="en-GB" w:eastAsia="x-none"/>
        </w:rPr>
        <w:t>gNB</w:t>
      </w:r>
      <w:proofErr w:type="spellEnd"/>
      <w:r w:rsidR="00286C64">
        <w:rPr>
          <w:rFonts w:ascii="Calibri" w:eastAsia="SimSun" w:hAnsi="Calibri" w:cs="Times New Roman"/>
          <w:lang w:val="en-GB" w:eastAsia="x-none"/>
        </w:rPr>
        <w:t xml:space="preserve">, it can use its </w:t>
      </w:r>
      <w:r w:rsidR="00007C68">
        <w:rPr>
          <w:rFonts w:ascii="Calibri" w:eastAsia="SimSun" w:hAnsi="Calibri" w:cs="Times New Roman"/>
          <w:lang w:val="en-GB" w:eastAsia="x-none"/>
        </w:rPr>
        <w:t xml:space="preserve">UL TX timing reference to better align </w:t>
      </w:r>
      <w:r w:rsidR="003B2C98">
        <w:rPr>
          <w:rFonts w:ascii="Calibri" w:eastAsia="SimSun" w:hAnsi="Calibri" w:cs="Times New Roman"/>
          <w:lang w:val="en-GB" w:eastAsia="x-none"/>
        </w:rPr>
        <w:t xml:space="preserve">its </w:t>
      </w:r>
      <w:r w:rsidR="00007C68">
        <w:rPr>
          <w:rFonts w:ascii="Calibri" w:eastAsia="SimSun" w:hAnsi="Calibri" w:cs="Times New Roman"/>
          <w:lang w:val="en-GB" w:eastAsia="x-none"/>
        </w:rPr>
        <w:t xml:space="preserve">UL </w:t>
      </w:r>
      <w:r w:rsidR="00007C68">
        <w:rPr>
          <w:rFonts w:ascii="Calibri" w:eastAsia="SimSun" w:hAnsi="Calibri" w:cs="Times New Roman"/>
          <w:lang w:val="en-GB" w:eastAsia="x-none"/>
        </w:rPr>
        <w:lastRenderedPageBreak/>
        <w:t>forwarding window</w:t>
      </w:r>
      <w:r w:rsidR="0081214A">
        <w:rPr>
          <w:rFonts w:ascii="Calibri" w:eastAsia="SimSun" w:hAnsi="Calibri" w:cs="Times New Roman"/>
          <w:lang w:val="en-GB" w:eastAsia="x-none"/>
        </w:rPr>
        <w:t xml:space="preserve"> (</w:t>
      </w:r>
      <w:r w:rsidR="0081214A">
        <w:rPr>
          <w:rFonts w:ascii="Calibri" w:eastAsia="SimSun" w:hAnsi="Calibri" w:cs="Times New Roman"/>
          <w:lang w:val="en-GB" w:eastAsia="x-none"/>
        </w:rPr>
        <w:fldChar w:fldCharType="begin"/>
      </w:r>
      <w:r w:rsidR="0081214A">
        <w:rPr>
          <w:rFonts w:ascii="Calibri" w:eastAsia="SimSun" w:hAnsi="Calibri" w:cs="Times New Roman"/>
          <w:lang w:val="en-GB" w:eastAsia="x-none"/>
        </w:rPr>
        <w:instrText xml:space="preserve"> REF _Ref102017828 \h </w:instrText>
      </w:r>
      <w:r w:rsidR="0081214A">
        <w:rPr>
          <w:rFonts w:ascii="Calibri" w:eastAsia="SimSun" w:hAnsi="Calibri" w:cs="Times New Roman"/>
          <w:lang w:val="en-GB" w:eastAsia="x-none"/>
        </w:rPr>
      </w:r>
      <w:r w:rsidR="0081214A">
        <w:rPr>
          <w:rFonts w:ascii="Calibri" w:eastAsia="SimSun" w:hAnsi="Calibri" w:cs="Times New Roman"/>
          <w:lang w:val="en-GB" w:eastAsia="x-none"/>
        </w:rPr>
        <w:fldChar w:fldCharType="separate"/>
      </w:r>
      <w:r w:rsidR="000719A9">
        <w:t xml:space="preserve">Figure </w:t>
      </w:r>
      <w:r w:rsidR="000719A9">
        <w:rPr>
          <w:noProof/>
        </w:rPr>
        <w:t>3</w:t>
      </w:r>
      <w:r w:rsidR="0081214A">
        <w:rPr>
          <w:rFonts w:ascii="Calibri" w:eastAsia="SimSun" w:hAnsi="Calibri" w:cs="Times New Roman"/>
          <w:lang w:val="en-GB" w:eastAsia="x-none"/>
        </w:rPr>
        <w:fldChar w:fldCharType="end"/>
      </w:r>
      <w:r w:rsidR="0081214A">
        <w:rPr>
          <w:rFonts w:ascii="Calibri" w:eastAsia="SimSun" w:hAnsi="Calibri" w:cs="Times New Roman"/>
          <w:lang w:val="en-GB" w:eastAsia="x-none"/>
        </w:rPr>
        <w:t xml:space="preserve"> (b)). This </w:t>
      </w:r>
      <w:r w:rsidR="00400AF2">
        <w:rPr>
          <w:rFonts w:ascii="Calibri" w:eastAsia="SimSun" w:hAnsi="Calibri" w:cs="Times New Roman"/>
          <w:lang w:val="en-GB" w:eastAsia="x-none"/>
        </w:rPr>
        <w:t>helps</w:t>
      </w:r>
      <w:r w:rsidR="003B2C98">
        <w:rPr>
          <w:rFonts w:ascii="Calibri" w:eastAsia="SimSun" w:hAnsi="Calibri" w:cs="Times New Roman"/>
          <w:lang w:val="en-GB" w:eastAsia="x-none"/>
        </w:rPr>
        <w:t xml:space="preserve"> reduc</w:t>
      </w:r>
      <w:r w:rsidR="00400AF2">
        <w:rPr>
          <w:rFonts w:ascii="Calibri" w:eastAsia="SimSun" w:hAnsi="Calibri" w:cs="Times New Roman"/>
          <w:lang w:val="en-GB" w:eastAsia="x-none"/>
        </w:rPr>
        <w:t>ing</w:t>
      </w:r>
      <w:r w:rsidR="003B2C98">
        <w:rPr>
          <w:rFonts w:ascii="Calibri" w:eastAsia="SimSun" w:hAnsi="Calibri" w:cs="Times New Roman"/>
          <w:lang w:val="en-GB" w:eastAsia="x-none"/>
        </w:rPr>
        <w:t xml:space="preserve"> the </w:t>
      </w:r>
      <w:r w:rsidR="00007C68">
        <w:rPr>
          <w:rFonts w:ascii="Calibri" w:eastAsia="SimSun" w:hAnsi="Calibri" w:cs="Times New Roman"/>
          <w:lang w:val="en-GB" w:eastAsia="x-none"/>
        </w:rPr>
        <w:t xml:space="preserve">size </w:t>
      </w:r>
      <w:r w:rsidR="003B2C98">
        <w:rPr>
          <w:rFonts w:ascii="Calibri" w:eastAsia="SimSun" w:hAnsi="Calibri" w:cs="Times New Roman"/>
          <w:lang w:val="en-GB" w:eastAsia="x-none"/>
        </w:rPr>
        <w:t>of th</w:t>
      </w:r>
      <w:r w:rsidR="00400AF2">
        <w:rPr>
          <w:rFonts w:ascii="Calibri" w:eastAsia="SimSun" w:hAnsi="Calibri" w:cs="Times New Roman"/>
          <w:lang w:val="en-GB" w:eastAsia="x-none"/>
        </w:rPr>
        <w:t>e UL forwarding</w:t>
      </w:r>
      <w:r w:rsidR="003B2C98">
        <w:rPr>
          <w:rFonts w:ascii="Calibri" w:eastAsia="SimSun" w:hAnsi="Calibri" w:cs="Times New Roman"/>
          <w:lang w:val="en-GB" w:eastAsia="x-none"/>
        </w:rPr>
        <w:t xml:space="preserve"> window and </w:t>
      </w:r>
      <w:r w:rsidR="00400AF2">
        <w:rPr>
          <w:rFonts w:ascii="Calibri" w:eastAsia="SimSun" w:hAnsi="Calibri" w:cs="Times New Roman"/>
          <w:lang w:val="en-GB" w:eastAsia="x-none"/>
        </w:rPr>
        <w:t xml:space="preserve">hence the interference. </w:t>
      </w:r>
    </w:p>
    <w:p w14:paraId="73F8C459" w14:textId="2670B222" w:rsidR="0024721B" w:rsidRPr="00D10312" w:rsidRDefault="0024721B" w:rsidP="0024721B">
      <w:pPr>
        <w:pStyle w:val="ListParagraph"/>
        <w:numPr>
          <w:ilvl w:val="1"/>
          <w:numId w:val="2"/>
        </w:numPr>
        <w:rPr>
          <w:rFonts w:ascii="Calibri" w:eastAsia="SimSun" w:hAnsi="Calibri" w:cs="Times New Roman"/>
          <w:lang w:val="en-GB" w:eastAsia="x-none"/>
        </w:rPr>
      </w:pPr>
      <w:r>
        <w:rPr>
          <w:rFonts w:ascii="Calibri" w:eastAsia="SimSun" w:hAnsi="Calibri" w:cs="Times New Roman"/>
          <w:lang w:val="en-GB" w:eastAsia="x-none"/>
        </w:rPr>
        <w:t xml:space="preserve">We should note that the UL forwarding </w:t>
      </w:r>
      <w:r w:rsidR="00A06B72">
        <w:rPr>
          <w:rFonts w:ascii="Calibri" w:eastAsia="SimSun" w:hAnsi="Calibri" w:cs="Times New Roman"/>
          <w:lang w:val="en-GB" w:eastAsia="x-none"/>
        </w:rPr>
        <w:t>timing sho</w:t>
      </w:r>
      <w:r w:rsidR="005775AE">
        <w:rPr>
          <w:rFonts w:ascii="Calibri" w:eastAsia="SimSun" w:hAnsi="Calibri" w:cs="Times New Roman"/>
          <w:lang w:val="en-GB" w:eastAsia="x-none"/>
        </w:rPr>
        <w:t xml:space="preserve">uld be selected to </w:t>
      </w:r>
      <w:r w:rsidR="00760ADF">
        <w:rPr>
          <w:rFonts w:ascii="Calibri" w:eastAsia="SimSun" w:hAnsi="Calibri" w:cs="Times New Roman"/>
          <w:lang w:val="en-GB" w:eastAsia="x-none"/>
        </w:rPr>
        <w:t>accommodate the repeater’s group delay T</w:t>
      </w:r>
      <w:r w:rsidR="00760ADF" w:rsidRPr="009050F2">
        <w:rPr>
          <w:rFonts w:ascii="Calibri" w:eastAsia="SimSun" w:hAnsi="Calibri" w:cs="Times New Roman"/>
          <w:vertAlign w:val="subscript"/>
          <w:lang w:val="en-GB" w:eastAsia="x-none"/>
        </w:rPr>
        <w:t>GD</w:t>
      </w:r>
      <w:r w:rsidR="00760ADF">
        <w:rPr>
          <w:rFonts w:ascii="Calibri" w:eastAsia="SimSun" w:hAnsi="Calibri" w:cs="Times New Roman"/>
          <w:lang w:val="en-GB" w:eastAsia="x-none"/>
        </w:rPr>
        <w:t>.</w:t>
      </w:r>
    </w:p>
    <w:p w14:paraId="5E782078" w14:textId="418284CB" w:rsidR="002152CF" w:rsidRDefault="002152CF" w:rsidP="008B22A5">
      <w:pPr>
        <w:rPr>
          <w:rFonts w:ascii="Calibri" w:eastAsia="SimSun" w:hAnsi="Calibri" w:cs="Times New Roman"/>
          <w:lang w:val="en-GB" w:eastAsia="x-none"/>
        </w:rPr>
      </w:pPr>
    </w:p>
    <w:p w14:paraId="472D3A7C" w14:textId="7200894A" w:rsidR="002152CF" w:rsidRPr="00C53E8F" w:rsidRDefault="002152CF" w:rsidP="00C53E8F">
      <w:pPr>
        <w:keepNext/>
        <w:jc w:val="center"/>
      </w:pPr>
      <w:r>
        <w:rPr>
          <w:rFonts w:ascii="Calibri" w:eastAsia="SimSun" w:hAnsi="Calibri" w:cs="Times New Roman"/>
          <w:noProof/>
          <w:lang w:val="en-GB" w:eastAsia="x-none"/>
        </w:rPr>
        <w:drawing>
          <wp:inline distT="0" distB="0" distL="0" distR="0" wp14:anchorId="2C117856" wp14:editId="427B366D">
            <wp:extent cx="2800350" cy="15141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5957" cy="1533361"/>
                    </a:xfrm>
                    <a:prstGeom prst="rect">
                      <a:avLst/>
                    </a:prstGeom>
                    <a:noFill/>
                  </pic:spPr>
                </pic:pic>
              </a:graphicData>
            </a:graphic>
          </wp:inline>
        </w:drawing>
      </w:r>
      <w:r w:rsidR="00AB77EA">
        <w:rPr>
          <w:rFonts w:ascii="Calibri" w:eastAsia="SimSun" w:hAnsi="Calibri" w:cs="Times New Roman"/>
          <w:lang w:val="en-GB" w:eastAsia="x-none"/>
        </w:rPr>
        <w:t xml:space="preserve">     </w:t>
      </w:r>
      <w:r w:rsidR="00AB77EA">
        <w:rPr>
          <w:rFonts w:ascii="Calibri" w:eastAsia="SimSun" w:hAnsi="Calibri" w:cs="Times New Roman"/>
          <w:noProof/>
          <w:lang w:val="en-GB" w:eastAsia="x-none"/>
        </w:rPr>
        <w:drawing>
          <wp:inline distT="0" distB="0" distL="0" distR="0" wp14:anchorId="429D6CF3" wp14:editId="5356784F">
            <wp:extent cx="2768852" cy="14960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8177" cy="1517308"/>
                    </a:xfrm>
                    <a:prstGeom prst="rect">
                      <a:avLst/>
                    </a:prstGeom>
                    <a:noFill/>
                  </pic:spPr>
                </pic:pic>
              </a:graphicData>
            </a:graphic>
          </wp:inline>
        </w:drawing>
      </w:r>
    </w:p>
    <w:p w14:paraId="68171A32" w14:textId="32881ABC" w:rsidR="008B22A5" w:rsidRDefault="00D13E73" w:rsidP="00D13E73">
      <w:pPr>
        <w:pStyle w:val="ListParagraph"/>
        <w:numPr>
          <w:ilvl w:val="0"/>
          <w:numId w:val="5"/>
        </w:numPr>
        <w:rPr>
          <w:rFonts w:ascii="Calibri" w:eastAsia="SimSun" w:hAnsi="Calibri" w:cs="Times New Roman"/>
          <w:lang w:val="en-GB" w:eastAsia="x-none"/>
        </w:rPr>
      </w:pPr>
      <w:r>
        <w:rPr>
          <w:rFonts w:ascii="Calibri" w:eastAsia="SimSun" w:hAnsi="Calibri" w:cs="Times New Roman"/>
          <w:lang w:val="en-GB" w:eastAsia="x-none"/>
        </w:rPr>
        <w:t xml:space="preserve"> </w:t>
      </w:r>
      <w:r>
        <w:rPr>
          <w:rFonts w:ascii="Calibri" w:eastAsia="SimSun" w:hAnsi="Calibri" w:cs="Times New Roman"/>
          <w:lang w:val="en-GB" w:eastAsia="x-none"/>
        </w:rPr>
        <w:tab/>
      </w:r>
      <w:r>
        <w:rPr>
          <w:rFonts w:ascii="Calibri" w:eastAsia="SimSun" w:hAnsi="Calibri" w:cs="Times New Roman"/>
          <w:lang w:val="en-GB" w:eastAsia="x-none"/>
        </w:rPr>
        <w:tab/>
      </w:r>
      <w:r>
        <w:rPr>
          <w:rFonts w:ascii="Calibri" w:eastAsia="SimSun" w:hAnsi="Calibri" w:cs="Times New Roman"/>
          <w:lang w:val="en-GB" w:eastAsia="x-none"/>
        </w:rPr>
        <w:tab/>
      </w:r>
      <w:r>
        <w:rPr>
          <w:rFonts w:ascii="Calibri" w:eastAsia="SimSun" w:hAnsi="Calibri" w:cs="Times New Roman"/>
          <w:lang w:val="en-GB" w:eastAsia="x-none"/>
        </w:rPr>
        <w:tab/>
      </w:r>
      <w:r>
        <w:rPr>
          <w:rFonts w:ascii="Calibri" w:eastAsia="SimSun" w:hAnsi="Calibri" w:cs="Times New Roman"/>
          <w:lang w:val="en-GB" w:eastAsia="x-none"/>
        </w:rPr>
        <w:tab/>
      </w:r>
      <w:r>
        <w:rPr>
          <w:rFonts w:ascii="Calibri" w:eastAsia="SimSun" w:hAnsi="Calibri" w:cs="Times New Roman"/>
          <w:lang w:val="en-GB" w:eastAsia="x-none"/>
        </w:rPr>
        <w:tab/>
        <w:t>(b)</w:t>
      </w:r>
    </w:p>
    <w:p w14:paraId="199FD8B7" w14:textId="7B16FFC9" w:rsidR="00C53E8F" w:rsidRDefault="00C53E8F" w:rsidP="00C53E8F">
      <w:pPr>
        <w:pStyle w:val="Caption"/>
        <w:jc w:val="center"/>
      </w:pPr>
      <w:bookmarkStart w:id="3" w:name="_Ref102017828"/>
      <w:r>
        <w:t xml:space="preserve">Figure </w:t>
      </w:r>
      <w:r w:rsidR="00621E2B">
        <w:fldChar w:fldCharType="begin"/>
      </w:r>
      <w:r w:rsidR="00621E2B">
        <w:instrText xml:space="preserve"> SEQ Figure \* ARABIC </w:instrText>
      </w:r>
      <w:r w:rsidR="00621E2B">
        <w:fldChar w:fldCharType="separate"/>
      </w:r>
      <w:r w:rsidR="000719A9">
        <w:rPr>
          <w:noProof/>
        </w:rPr>
        <w:t>3</w:t>
      </w:r>
      <w:r w:rsidR="00621E2B">
        <w:rPr>
          <w:noProof/>
        </w:rPr>
        <w:fldChar w:fldCharType="end"/>
      </w:r>
      <w:bookmarkEnd w:id="3"/>
      <w:r>
        <w:t xml:space="preserve"> UL forwarding window</w:t>
      </w:r>
    </w:p>
    <w:p w14:paraId="1496F295" w14:textId="06A7A9C5" w:rsidR="00E879B8" w:rsidRDefault="00E879B8" w:rsidP="00E722B2">
      <w:pPr>
        <w:rPr>
          <w:rFonts w:ascii="Calibri" w:eastAsia="SimSun" w:hAnsi="Calibri" w:cs="Times New Roman"/>
          <w:lang w:val="en-GB" w:eastAsia="x-none"/>
        </w:rPr>
      </w:pPr>
    </w:p>
    <w:p w14:paraId="1396EF8D" w14:textId="4DF2CD28" w:rsidR="00D73291" w:rsidRPr="00D82A29" w:rsidRDefault="00D73291" w:rsidP="00D73291">
      <w:pPr>
        <w:rPr>
          <w:b/>
          <w:u w:val="single"/>
        </w:rPr>
      </w:pPr>
      <w:r w:rsidRPr="00D82A29">
        <w:rPr>
          <w:b/>
          <w:u w:val="single"/>
        </w:rPr>
        <w:t xml:space="preserve">Observation </w:t>
      </w:r>
      <w:r>
        <w:rPr>
          <w:b/>
          <w:u w:val="single"/>
        </w:rPr>
        <w:t>10</w:t>
      </w:r>
    </w:p>
    <w:p w14:paraId="6C5DD320" w14:textId="6A244A3D" w:rsidR="00774AB6" w:rsidRDefault="00D73291" w:rsidP="00E722B2">
      <w:pPr>
        <w:rPr>
          <w:b/>
        </w:rPr>
      </w:pPr>
      <w:r>
        <w:rPr>
          <w:b/>
        </w:rPr>
        <w:t>A</w:t>
      </w:r>
      <w:r w:rsidRPr="00590B41">
        <w:rPr>
          <w:b/>
        </w:rPr>
        <w:t xml:space="preserve"> repeater may </w:t>
      </w:r>
      <w:r w:rsidR="00777CEB">
        <w:rPr>
          <w:b/>
        </w:rPr>
        <w:t xml:space="preserve">leverage the available guard periods, its own timing advance </w:t>
      </w:r>
      <w:r w:rsidR="002D6999">
        <w:rPr>
          <w:b/>
        </w:rPr>
        <w:t xml:space="preserve">value, and/or knowledge of group delay to properly set its UL forwarding </w:t>
      </w:r>
      <w:r w:rsidR="00C979B7">
        <w:rPr>
          <w:b/>
        </w:rPr>
        <w:t>window.</w:t>
      </w:r>
    </w:p>
    <w:p w14:paraId="0D40F894" w14:textId="2C3C5153" w:rsidR="009C3B29" w:rsidRDefault="009C3B29" w:rsidP="00E722B2">
      <w:pPr>
        <w:rPr>
          <w:b/>
        </w:rPr>
      </w:pPr>
    </w:p>
    <w:p w14:paraId="619E36C7" w14:textId="19F30590" w:rsidR="00375FF3" w:rsidRPr="00D82A29" w:rsidRDefault="00375FF3" w:rsidP="00375FF3">
      <w:pPr>
        <w:rPr>
          <w:b/>
          <w:u w:val="single"/>
        </w:rPr>
      </w:pPr>
      <w:r>
        <w:rPr>
          <w:b/>
          <w:u w:val="single"/>
        </w:rPr>
        <w:t>Proposal</w:t>
      </w:r>
      <w:r w:rsidRPr="00D82A29">
        <w:rPr>
          <w:b/>
          <w:u w:val="single"/>
        </w:rPr>
        <w:t xml:space="preserve"> </w:t>
      </w:r>
      <w:r>
        <w:rPr>
          <w:b/>
          <w:u w:val="single"/>
        </w:rPr>
        <w:t>7</w:t>
      </w:r>
    </w:p>
    <w:p w14:paraId="21089739" w14:textId="4D0E7287" w:rsidR="00375FF3" w:rsidRDefault="00E73E76" w:rsidP="00E722B2">
      <w:pPr>
        <w:rPr>
          <w:b/>
        </w:rPr>
      </w:pPr>
      <w:r>
        <w:rPr>
          <w:rFonts w:ascii="Calibri" w:eastAsia="SimSun" w:hAnsi="Calibri" w:cs="Times New Roman"/>
          <w:b/>
          <w:lang w:val="en-GB" w:eastAsia="x-none"/>
        </w:rPr>
        <w:t>A repeater is expected t</w:t>
      </w:r>
      <w:r w:rsidR="00F5378C">
        <w:rPr>
          <w:rFonts w:ascii="Calibri" w:eastAsia="SimSun" w:hAnsi="Calibri" w:cs="Times New Roman"/>
          <w:b/>
          <w:lang w:val="en-GB" w:eastAsia="x-none"/>
        </w:rPr>
        <w:t>o properly</w:t>
      </w:r>
      <w:r>
        <w:rPr>
          <w:rFonts w:ascii="Calibri" w:eastAsia="SimSun" w:hAnsi="Calibri" w:cs="Times New Roman"/>
          <w:b/>
          <w:lang w:val="en-GB" w:eastAsia="x-none"/>
        </w:rPr>
        <w:t xml:space="preserve"> set its DL and UL forwarding </w:t>
      </w:r>
      <w:r w:rsidR="00F5378C">
        <w:rPr>
          <w:rFonts w:ascii="Calibri" w:eastAsia="SimSun" w:hAnsi="Calibri" w:cs="Times New Roman"/>
          <w:b/>
          <w:lang w:val="en-GB" w:eastAsia="x-none"/>
        </w:rPr>
        <w:t>time, based on the available information including DL RX timing</w:t>
      </w:r>
      <w:r w:rsidR="008C7646">
        <w:rPr>
          <w:rFonts w:ascii="Calibri" w:eastAsia="SimSun" w:hAnsi="Calibri" w:cs="Times New Roman"/>
          <w:b/>
          <w:lang w:val="en-GB" w:eastAsia="x-none"/>
        </w:rPr>
        <w:t xml:space="preserve"> (e.g., by tracking DLRS like SSBs), NCR-UE’s UL TX timing (e.g., </w:t>
      </w:r>
      <w:r w:rsidR="00E5378C">
        <w:rPr>
          <w:rFonts w:ascii="Calibri" w:eastAsia="SimSun" w:hAnsi="Calibri" w:cs="Times New Roman"/>
          <w:b/>
          <w:lang w:val="en-GB" w:eastAsia="x-none"/>
        </w:rPr>
        <w:t xml:space="preserve">via UL TAC received by NCR-UE), and knowledge about the repeater’s group-delay. </w:t>
      </w:r>
      <w:r w:rsidR="00375FF3">
        <w:rPr>
          <w:rFonts w:ascii="Calibri" w:eastAsia="SimSun" w:hAnsi="Calibri" w:cs="Times New Roman"/>
          <w:b/>
          <w:lang w:val="en-GB" w:eastAsia="x-none"/>
        </w:rPr>
        <w:t xml:space="preserve"> </w:t>
      </w:r>
    </w:p>
    <w:p w14:paraId="0D5C1904" w14:textId="77777777" w:rsidR="009C3B29" w:rsidRDefault="009C3B29" w:rsidP="00E722B2">
      <w:pPr>
        <w:rPr>
          <w:rFonts w:ascii="Calibri" w:eastAsia="SimSun" w:hAnsi="Calibri" w:cs="Times New Roman"/>
          <w:lang w:val="en-GB" w:eastAsia="x-none"/>
        </w:rPr>
      </w:pPr>
    </w:p>
    <w:p w14:paraId="6DEA0C80" w14:textId="359B83A5" w:rsidR="00A07D0B" w:rsidRPr="004513DF" w:rsidRDefault="00A07D0B" w:rsidP="004513DF">
      <w:pPr>
        <w:pStyle w:val="Heading2"/>
        <w:rPr>
          <w:b/>
          <w:color w:val="auto"/>
        </w:rPr>
      </w:pPr>
      <w:r w:rsidRPr="00CA1DEB">
        <w:rPr>
          <w:rFonts w:eastAsia="SimSun"/>
          <w:b/>
          <w:color w:val="auto"/>
          <w:lang w:val="en-GB"/>
        </w:rPr>
        <w:t>Power control information</w:t>
      </w:r>
    </w:p>
    <w:p w14:paraId="20581353" w14:textId="2C10FDC0" w:rsidR="00A07D0B" w:rsidRDefault="00CA1DEB" w:rsidP="00DB0E90">
      <w:r>
        <w:t xml:space="preserve">Power control </w:t>
      </w:r>
      <w:r w:rsidR="00452092">
        <w:t>is identified as a 2</w:t>
      </w:r>
      <w:r w:rsidR="00452092" w:rsidRPr="00452092">
        <w:rPr>
          <w:vertAlign w:val="superscript"/>
        </w:rPr>
        <w:t>nd</w:t>
      </w:r>
      <w:r w:rsidR="00452092">
        <w:t xml:space="preserve"> priority side control info in the SID. </w:t>
      </w:r>
      <w:r w:rsidR="00713D90">
        <w:t>Repea</w:t>
      </w:r>
      <w:r w:rsidR="001E1084">
        <w:t>ter’s p</w:t>
      </w:r>
      <w:r w:rsidR="00713D90">
        <w:t xml:space="preserve">ower adaptation, under the network’s control, can </w:t>
      </w:r>
      <w:r w:rsidR="001E1084">
        <w:t xml:space="preserve">reduce interference and power consumption at the repeater and/or UEs. </w:t>
      </w:r>
    </w:p>
    <w:p w14:paraId="22E3818C" w14:textId="68A98161" w:rsidR="00170634" w:rsidRDefault="00170634" w:rsidP="00DB0E90">
      <w:r>
        <w:t xml:space="preserve">We should note that the power adjustment of a repeater could be subject to </w:t>
      </w:r>
      <w:r w:rsidR="00FF26A1">
        <w:t xml:space="preserve">(a) </w:t>
      </w:r>
      <w:r w:rsidR="00224838">
        <w:t xml:space="preserve">a </w:t>
      </w:r>
      <w:r w:rsidR="00FF26A1">
        <w:t xml:space="preserve">max output TX power, and/or (b) </w:t>
      </w:r>
      <w:r w:rsidR="00224838">
        <w:t xml:space="preserve">a </w:t>
      </w:r>
      <w:r w:rsidR="00FF26A1">
        <w:t>max amplification gain</w:t>
      </w:r>
      <w:r w:rsidR="00FD1A05">
        <w:t xml:space="preserve">. </w:t>
      </w:r>
    </w:p>
    <w:p w14:paraId="570E87F1" w14:textId="4CBB8D15" w:rsidR="00FD1A05" w:rsidRPr="00D82A29" w:rsidRDefault="00FD1A05" w:rsidP="00FD1A05">
      <w:pPr>
        <w:rPr>
          <w:b/>
          <w:u w:val="single"/>
        </w:rPr>
      </w:pPr>
      <w:r w:rsidRPr="00D82A29">
        <w:rPr>
          <w:b/>
          <w:u w:val="single"/>
        </w:rPr>
        <w:t xml:space="preserve">Observation </w:t>
      </w:r>
      <w:r w:rsidR="00C979B7">
        <w:rPr>
          <w:b/>
          <w:u w:val="single"/>
        </w:rPr>
        <w:t>11</w:t>
      </w:r>
    </w:p>
    <w:p w14:paraId="7541FD31" w14:textId="1DC2B1F4" w:rsidR="00FD1A05" w:rsidRDefault="00FD1A05" w:rsidP="00FD1A05">
      <w:r>
        <w:rPr>
          <w:b/>
        </w:rPr>
        <w:t xml:space="preserve">Repeater’s power adjustment </w:t>
      </w:r>
      <w:r w:rsidR="00224838">
        <w:rPr>
          <w:b/>
        </w:rPr>
        <w:t xml:space="preserve">may be subject to (a) a max TX power, and/or (b) a max amplification gain. </w:t>
      </w:r>
    </w:p>
    <w:p w14:paraId="7CC79B59" w14:textId="7F1A717D" w:rsidR="00FE5000" w:rsidRDefault="00FE5000" w:rsidP="00FC24E4">
      <w:r>
        <w:lastRenderedPageBreak/>
        <w:t xml:space="preserve">In our view, power control can prove to be useful </w:t>
      </w:r>
      <w:r w:rsidR="00D60FCA">
        <w:t xml:space="preserve">side control info. RAN1 </w:t>
      </w:r>
      <w:r w:rsidR="00A76BA2">
        <w:t>may</w:t>
      </w:r>
      <w:r w:rsidR="00D60FCA">
        <w:t xml:space="preserve"> further </w:t>
      </w:r>
      <w:r w:rsidR="00A76BA2">
        <w:t>consider</w:t>
      </w:r>
      <w:r w:rsidR="00D60FCA">
        <w:t xml:space="preserve"> supporting this side control</w:t>
      </w:r>
      <w:r w:rsidR="00A76BA2">
        <w:t>, after discussing other higher-priority side control inf</w:t>
      </w:r>
      <w:r w:rsidR="00774AB6">
        <w:t xml:space="preserve">ormation. </w:t>
      </w:r>
    </w:p>
    <w:p w14:paraId="4A1975E6" w14:textId="432E68BD" w:rsidR="00FC24E4" w:rsidRDefault="00FC24E4" w:rsidP="00FC24E4"/>
    <w:p w14:paraId="7F9C5E72" w14:textId="12F445D7" w:rsidR="00595A84" w:rsidRPr="00D82A29" w:rsidRDefault="00595A84" w:rsidP="00595A84">
      <w:pPr>
        <w:rPr>
          <w:b/>
          <w:u w:val="single"/>
        </w:rPr>
      </w:pPr>
      <w:r>
        <w:rPr>
          <w:b/>
          <w:u w:val="single"/>
        </w:rPr>
        <w:t>Proposal</w:t>
      </w:r>
      <w:r w:rsidRPr="00D82A29">
        <w:rPr>
          <w:b/>
          <w:u w:val="single"/>
        </w:rPr>
        <w:t xml:space="preserve"> </w:t>
      </w:r>
      <w:r>
        <w:rPr>
          <w:b/>
          <w:u w:val="single"/>
        </w:rPr>
        <w:t>8</w:t>
      </w:r>
    </w:p>
    <w:p w14:paraId="2CE0468F" w14:textId="52567A49" w:rsidR="00595A84" w:rsidRDefault="00595A84" w:rsidP="00595A84">
      <w:pPr>
        <w:rPr>
          <w:b/>
        </w:rPr>
      </w:pPr>
      <w:r>
        <w:rPr>
          <w:rFonts w:ascii="Calibri" w:eastAsia="SimSun" w:hAnsi="Calibri" w:cs="Times New Roman"/>
          <w:b/>
          <w:lang w:val="en-GB" w:eastAsia="x-none"/>
        </w:rPr>
        <w:t>RAN1 to consider supporting power control information</w:t>
      </w:r>
      <w:r w:rsidR="007907CB">
        <w:rPr>
          <w:rFonts w:ascii="Calibri" w:eastAsia="SimSun" w:hAnsi="Calibri" w:cs="Times New Roman"/>
          <w:b/>
          <w:lang w:val="en-GB" w:eastAsia="x-none"/>
        </w:rPr>
        <w:t>, as a 2</w:t>
      </w:r>
      <w:r w:rsidR="007907CB" w:rsidRPr="007907CB">
        <w:rPr>
          <w:rFonts w:ascii="Calibri" w:eastAsia="SimSun" w:hAnsi="Calibri" w:cs="Times New Roman"/>
          <w:b/>
          <w:vertAlign w:val="superscript"/>
          <w:lang w:val="en-GB" w:eastAsia="x-none"/>
        </w:rPr>
        <w:t>nd</w:t>
      </w:r>
      <w:r w:rsidR="007907CB">
        <w:rPr>
          <w:rFonts w:ascii="Calibri" w:eastAsia="SimSun" w:hAnsi="Calibri" w:cs="Times New Roman"/>
          <w:b/>
          <w:lang w:val="en-GB" w:eastAsia="x-none"/>
        </w:rPr>
        <w:t xml:space="preserve"> priority and after discussing other higher-priority side control information.</w:t>
      </w:r>
    </w:p>
    <w:p w14:paraId="6674F326" w14:textId="5730BFD4" w:rsidR="00595A84" w:rsidRDefault="00595A84" w:rsidP="00FC24E4"/>
    <w:p w14:paraId="0CE0C314" w14:textId="4C093E44" w:rsidR="00C035FC" w:rsidRDefault="00C035FC" w:rsidP="00C035FC">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 Conclusion</w:t>
      </w:r>
    </w:p>
    <w:p w14:paraId="043C0036" w14:textId="6A248AD4" w:rsidR="00C035FC" w:rsidRDefault="00F9038C" w:rsidP="00FC24E4">
      <w:r>
        <w:t xml:space="preserve">In this contribution, we provided our views on the high-level architecture of a network-controlled repeater and the benefits and necessities of identified side control information. </w:t>
      </w:r>
    </w:p>
    <w:p w14:paraId="16EED889" w14:textId="58DD7A74" w:rsidR="00F9038C" w:rsidRDefault="00F9038C" w:rsidP="00FC24E4">
      <w:r>
        <w:t xml:space="preserve">The following observations and proposals are made. </w:t>
      </w:r>
    </w:p>
    <w:p w14:paraId="43AF9852" w14:textId="77777777" w:rsidR="00F9038C" w:rsidRDefault="00F9038C" w:rsidP="00FC24E4"/>
    <w:p w14:paraId="73263129" w14:textId="77777777" w:rsidR="006C078E" w:rsidRPr="00B05BAF" w:rsidRDefault="006C078E" w:rsidP="006C078E">
      <w:pPr>
        <w:rPr>
          <w:b/>
          <w:u w:val="single"/>
        </w:rPr>
      </w:pPr>
      <w:r>
        <w:rPr>
          <w:b/>
          <w:u w:val="single"/>
        </w:rPr>
        <w:t>Proposal</w:t>
      </w:r>
      <w:r w:rsidRPr="00B05BAF">
        <w:rPr>
          <w:b/>
          <w:u w:val="single"/>
        </w:rPr>
        <w:t xml:space="preserve"> </w:t>
      </w:r>
      <w:r>
        <w:rPr>
          <w:b/>
          <w:u w:val="single"/>
        </w:rPr>
        <w:t>1</w:t>
      </w:r>
    </w:p>
    <w:p w14:paraId="1B38F09A" w14:textId="77777777" w:rsidR="006C078E" w:rsidRDefault="006C078E" w:rsidP="006C078E">
      <w:pPr>
        <w:overflowPunct w:val="0"/>
        <w:autoSpaceDE w:val="0"/>
        <w:autoSpaceDN w:val="0"/>
        <w:adjustRightInd w:val="0"/>
        <w:spacing w:after="120" w:line="240" w:lineRule="auto"/>
        <w:textAlignment w:val="baseline"/>
        <w:rPr>
          <w:b/>
        </w:rPr>
      </w:pPr>
      <w:r>
        <w:rPr>
          <w:b/>
        </w:rPr>
        <w:t>A network-controlled repeater (NCR) comprises the following two components:</w:t>
      </w:r>
    </w:p>
    <w:p w14:paraId="7272FD6A" w14:textId="77777777" w:rsidR="006C078E" w:rsidRDefault="006C078E" w:rsidP="006C078E">
      <w:pPr>
        <w:pStyle w:val="ListParagraph"/>
        <w:numPr>
          <w:ilvl w:val="0"/>
          <w:numId w:val="2"/>
        </w:numPr>
        <w:overflowPunct w:val="0"/>
        <w:autoSpaceDE w:val="0"/>
        <w:autoSpaceDN w:val="0"/>
        <w:adjustRightInd w:val="0"/>
        <w:spacing w:after="120" w:line="240" w:lineRule="auto"/>
        <w:textAlignment w:val="baseline"/>
        <w:rPr>
          <w:b/>
        </w:rPr>
      </w:pPr>
      <w:r>
        <w:rPr>
          <w:b/>
        </w:rPr>
        <w:t>NCR-UE: a</w:t>
      </w:r>
      <w:r w:rsidRPr="002227A9">
        <w:rPr>
          <w:b/>
        </w:rPr>
        <w:t xml:space="preserve"> UE</w:t>
      </w:r>
      <w:r>
        <w:rPr>
          <w:b/>
        </w:rPr>
        <w:t xml:space="preserve"> functionality that establishes an interface to the network to support DL/UL communication of side control and related information.</w:t>
      </w:r>
    </w:p>
    <w:p w14:paraId="4070B18F" w14:textId="77777777" w:rsidR="006C078E" w:rsidRDefault="006C078E" w:rsidP="006C078E">
      <w:pPr>
        <w:pStyle w:val="ListParagraph"/>
        <w:numPr>
          <w:ilvl w:val="0"/>
          <w:numId w:val="2"/>
        </w:numPr>
        <w:overflowPunct w:val="0"/>
        <w:autoSpaceDE w:val="0"/>
        <w:autoSpaceDN w:val="0"/>
        <w:adjustRightInd w:val="0"/>
        <w:spacing w:after="120" w:line="240" w:lineRule="auto"/>
        <w:textAlignment w:val="baseline"/>
        <w:rPr>
          <w:b/>
        </w:rPr>
      </w:pPr>
      <w:r>
        <w:rPr>
          <w:b/>
        </w:rPr>
        <w:t xml:space="preserve">A&amp;F: an amplify-and-forward component that provides an analog pass-through for the UEs’ DL/UL signals. </w:t>
      </w:r>
    </w:p>
    <w:p w14:paraId="0F1C7A4C" w14:textId="77777777" w:rsidR="00DE5FCE" w:rsidRPr="00B05BAF" w:rsidRDefault="00DE5FCE" w:rsidP="00DE5FCE">
      <w:pPr>
        <w:rPr>
          <w:b/>
          <w:u w:val="single"/>
        </w:rPr>
      </w:pPr>
      <w:r>
        <w:rPr>
          <w:b/>
          <w:u w:val="single"/>
        </w:rPr>
        <w:t>Proposal</w:t>
      </w:r>
      <w:r w:rsidRPr="00B05BAF">
        <w:rPr>
          <w:b/>
          <w:u w:val="single"/>
        </w:rPr>
        <w:t xml:space="preserve"> </w:t>
      </w:r>
      <w:r>
        <w:rPr>
          <w:b/>
          <w:u w:val="single"/>
        </w:rPr>
        <w:t>2</w:t>
      </w:r>
    </w:p>
    <w:p w14:paraId="528C6F01" w14:textId="77777777" w:rsidR="00DE5FCE" w:rsidRDefault="00DE5FCE" w:rsidP="00DE5FCE">
      <w:pPr>
        <w:overflowPunct w:val="0"/>
        <w:autoSpaceDE w:val="0"/>
        <w:autoSpaceDN w:val="0"/>
        <w:adjustRightInd w:val="0"/>
        <w:spacing w:after="120" w:line="240" w:lineRule="auto"/>
        <w:textAlignment w:val="baseline"/>
        <w:rPr>
          <w:b/>
        </w:rPr>
      </w:pPr>
      <w:r w:rsidRPr="009B634C">
        <w:rPr>
          <w:b/>
        </w:rPr>
        <w:t>NCR-UE</w:t>
      </w:r>
      <w:r>
        <w:rPr>
          <w:b/>
        </w:rPr>
        <w:t>, at least, supports the lower-layer (L1/L2) functionalities.</w:t>
      </w:r>
    </w:p>
    <w:p w14:paraId="708B5872" w14:textId="77777777" w:rsidR="00DE5FCE" w:rsidRPr="009B634C" w:rsidRDefault="00DE5FCE" w:rsidP="00DE5FCE">
      <w:pPr>
        <w:overflowPunct w:val="0"/>
        <w:autoSpaceDE w:val="0"/>
        <w:autoSpaceDN w:val="0"/>
        <w:adjustRightInd w:val="0"/>
        <w:spacing w:after="120" w:line="240" w:lineRule="auto"/>
        <w:textAlignment w:val="baseline"/>
        <w:rPr>
          <w:b/>
        </w:rPr>
      </w:pPr>
      <w:r>
        <w:rPr>
          <w:b/>
        </w:rPr>
        <w:t xml:space="preserve">It is outside RAN1 scope to discuss and decide about the repeater’s architecture, and such discussions should be left to RAN2/3.   </w:t>
      </w:r>
    </w:p>
    <w:p w14:paraId="4E24A597" w14:textId="6EF17642" w:rsidR="00DE5FCE" w:rsidRDefault="00DE5FCE" w:rsidP="00FC24E4"/>
    <w:p w14:paraId="4052AB1A" w14:textId="317E1C7A" w:rsidR="00DE5FCE" w:rsidRDefault="00887A74" w:rsidP="00887A74">
      <w:pPr>
        <w:jc w:val="center"/>
      </w:pPr>
      <w:r>
        <w:t>--- UL-DL TDD information ---</w:t>
      </w:r>
    </w:p>
    <w:p w14:paraId="5FD219B9" w14:textId="77777777" w:rsidR="00DE5FCE" w:rsidRPr="00B05BAF" w:rsidRDefault="00DE5FCE" w:rsidP="00DE5FCE">
      <w:pPr>
        <w:rPr>
          <w:b/>
          <w:u w:val="single"/>
        </w:rPr>
      </w:pPr>
      <w:r w:rsidRPr="00B05BAF">
        <w:rPr>
          <w:b/>
          <w:u w:val="single"/>
        </w:rPr>
        <w:t xml:space="preserve">Observation </w:t>
      </w:r>
      <w:r>
        <w:rPr>
          <w:b/>
          <w:u w:val="single"/>
        </w:rPr>
        <w:t>1</w:t>
      </w:r>
    </w:p>
    <w:p w14:paraId="1A31C51F" w14:textId="77777777" w:rsidR="00DE5FCE" w:rsidRDefault="00DE5FCE" w:rsidP="00DE5FCE">
      <w:pPr>
        <w:rPr>
          <w:b/>
        </w:rPr>
      </w:pPr>
      <w:r w:rsidRPr="00D82A29">
        <w:rPr>
          <w:b/>
        </w:rPr>
        <w:t>To support efficient repeater’s operation</w:t>
      </w:r>
      <w:r>
        <w:rPr>
          <w:b/>
        </w:rPr>
        <w:t>,</w:t>
      </w:r>
      <w:r w:rsidRPr="00D82A29">
        <w:rPr>
          <w:b/>
        </w:rPr>
        <w:t xml:space="preserve"> UL-DL TDD information</w:t>
      </w:r>
      <w:r>
        <w:rPr>
          <w:b/>
        </w:rPr>
        <w:t xml:space="preserve"> should be provided to the repeater</w:t>
      </w:r>
      <w:r w:rsidRPr="00D82A29">
        <w:rPr>
          <w:b/>
        </w:rPr>
        <w:t>.</w:t>
      </w:r>
    </w:p>
    <w:p w14:paraId="0263F3DB" w14:textId="3D5C538E" w:rsidR="00DE5FCE" w:rsidRPr="00797F70" w:rsidRDefault="00DE5FCE" w:rsidP="00DE5FCE">
      <w:pPr>
        <w:pStyle w:val="ListParagraph"/>
        <w:numPr>
          <w:ilvl w:val="0"/>
          <w:numId w:val="2"/>
        </w:numPr>
        <w:rPr>
          <w:b/>
        </w:rPr>
      </w:pPr>
      <w:r w:rsidRPr="00797F70">
        <w:rPr>
          <w:b/>
        </w:rPr>
        <w:t xml:space="preserve">In a system with static TDD (i.e., without “flexible” resources), repeater may be preconfigured, or </w:t>
      </w:r>
      <w:r w:rsidR="00A36978">
        <w:rPr>
          <w:b/>
        </w:rPr>
        <w:t xml:space="preserve">semi-statically </w:t>
      </w:r>
      <w:r w:rsidRPr="00797F70">
        <w:rPr>
          <w:b/>
        </w:rPr>
        <w:t xml:space="preserve">acquire this information (from reading SIB1, or from OAM). </w:t>
      </w:r>
    </w:p>
    <w:p w14:paraId="4F8ED7DF" w14:textId="77777777" w:rsidR="00DE5FCE" w:rsidRPr="00797F70" w:rsidRDefault="00DE5FCE" w:rsidP="00DE5FCE">
      <w:pPr>
        <w:pStyle w:val="ListParagraph"/>
        <w:numPr>
          <w:ilvl w:val="0"/>
          <w:numId w:val="2"/>
        </w:numPr>
        <w:rPr>
          <w:b/>
        </w:rPr>
      </w:pPr>
      <w:r w:rsidRPr="00797F70">
        <w:rPr>
          <w:b/>
        </w:rPr>
        <w:t>In a system with dynamic TDD (i.e., with “flexible” resources), side control info should provide UL-DL TDD information to the repeater.</w:t>
      </w:r>
    </w:p>
    <w:p w14:paraId="35FC7283" w14:textId="77777777" w:rsidR="00DE5FCE" w:rsidRPr="00797F70" w:rsidRDefault="00DE5FCE" w:rsidP="00DE5FCE">
      <w:pPr>
        <w:pStyle w:val="ListParagraph"/>
        <w:numPr>
          <w:ilvl w:val="1"/>
          <w:numId w:val="2"/>
        </w:numPr>
        <w:rPr>
          <w:b/>
        </w:rPr>
      </w:pPr>
      <w:r w:rsidRPr="00797F70">
        <w:rPr>
          <w:b/>
        </w:rPr>
        <w:t xml:space="preserve">Otherwise, the repeater either cannot be active during the “flexible” resources or would have to forward the signals blindly in both DL and UL directions. </w:t>
      </w:r>
    </w:p>
    <w:p w14:paraId="1755381D" w14:textId="77777777" w:rsidR="00DE5FCE" w:rsidRPr="00D82A29" w:rsidRDefault="00DE5FCE" w:rsidP="00DE5FCE">
      <w:pPr>
        <w:rPr>
          <w:b/>
          <w:u w:val="single"/>
        </w:rPr>
      </w:pPr>
      <w:r w:rsidRPr="00D82A29">
        <w:rPr>
          <w:b/>
          <w:u w:val="single"/>
        </w:rPr>
        <w:t>Observation 2</w:t>
      </w:r>
    </w:p>
    <w:p w14:paraId="3B5669C8" w14:textId="77777777" w:rsidR="00DE5FCE" w:rsidRPr="007D3421" w:rsidRDefault="00DE5FCE" w:rsidP="00DE5FCE">
      <w:pPr>
        <w:rPr>
          <w:b/>
        </w:rPr>
      </w:pPr>
      <w:r w:rsidRPr="007D3421">
        <w:rPr>
          <w:b/>
        </w:rPr>
        <w:lastRenderedPageBreak/>
        <w:t xml:space="preserve">A repeater with </w:t>
      </w:r>
      <w:r>
        <w:rPr>
          <w:b/>
        </w:rPr>
        <w:t xml:space="preserve">a </w:t>
      </w:r>
      <w:r w:rsidRPr="007D3421">
        <w:rPr>
          <w:b/>
        </w:rPr>
        <w:t xml:space="preserve">capability of forwarding signals simultaneously in both DL/UL directions has a larger implementation cost. It may also have to back off from its max amplification gain to address the coupling issue across the two active amplification chains and avoid oscillation/instability. </w:t>
      </w:r>
    </w:p>
    <w:p w14:paraId="0CEA23D0" w14:textId="77777777" w:rsidR="00DE5FCE" w:rsidRPr="009F3C5C" w:rsidRDefault="00DE5FCE" w:rsidP="00DE5FCE">
      <w:pPr>
        <w:rPr>
          <w:b/>
          <w:u w:val="single"/>
        </w:rPr>
      </w:pPr>
      <w:r w:rsidRPr="009F3C5C">
        <w:rPr>
          <w:b/>
          <w:u w:val="single"/>
        </w:rPr>
        <w:t>Observation 3</w:t>
      </w:r>
    </w:p>
    <w:p w14:paraId="0D6CA76D" w14:textId="77777777" w:rsidR="00DE5FCE" w:rsidRPr="007D3421" w:rsidRDefault="00DE5FCE" w:rsidP="00DE5FCE">
      <w:pPr>
        <w:rPr>
          <w:b/>
        </w:rPr>
      </w:pPr>
      <w:r w:rsidRPr="007D3421">
        <w:rPr>
          <w:b/>
        </w:rPr>
        <w:t xml:space="preserve">A TDD-aware repeater (i.e., with full information about UL-DL TDD configuration) has a superior performance </w:t>
      </w:r>
      <w:r>
        <w:rPr>
          <w:b/>
        </w:rPr>
        <w:t>compared to</w:t>
      </w:r>
      <w:r w:rsidRPr="007D3421">
        <w:rPr>
          <w:b/>
        </w:rPr>
        <w:t xml:space="preserve"> a repeater that forwards signals blindly in both DL/UL directions.</w:t>
      </w:r>
    </w:p>
    <w:p w14:paraId="1C5FB14E" w14:textId="77777777" w:rsidR="00DE5FCE" w:rsidRDefault="00DE5FCE" w:rsidP="00DE5FCE">
      <w:pPr>
        <w:pStyle w:val="ListParagraph"/>
        <w:numPr>
          <w:ilvl w:val="0"/>
          <w:numId w:val="2"/>
        </w:numPr>
      </w:pPr>
      <w:r w:rsidRPr="007D3421">
        <w:rPr>
          <w:b/>
        </w:rPr>
        <w:t>It can increase the coverage (e.g., by ~10%), and improve</w:t>
      </w:r>
      <w:r>
        <w:rPr>
          <w:b/>
        </w:rPr>
        <w:t xml:space="preserve"> </w:t>
      </w:r>
      <w:r w:rsidRPr="007D3421">
        <w:rPr>
          <w:b/>
        </w:rPr>
        <w:t xml:space="preserve">the throughput (e.g., </w:t>
      </w:r>
      <w:r>
        <w:rPr>
          <w:b/>
        </w:rPr>
        <w:t>a</w:t>
      </w:r>
      <w:r w:rsidRPr="007D3421">
        <w:rPr>
          <w:b/>
        </w:rPr>
        <w:t xml:space="preserve"> median SINR improvement of ~4.5dB)</w:t>
      </w:r>
      <w:r>
        <w:t>.</w:t>
      </w:r>
    </w:p>
    <w:p w14:paraId="0DEAA8D7" w14:textId="77777777" w:rsidR="00DE5FCE" w:rsidRPr="00D82A29" w:rsidRDefault="00DE5FCE" w:rsidP="00DE5FCE">
      <w:pPr>
        <w:rPr>
          <w:b/>
          <w:u w:val="single"/>
        </w:rPr>
      </w:pPr>
      <w:r>
        <w:rPr>
          <w:b/>
          <w:u w:val="single"/>
        </w:rPr>
        <w:t>Proposal</w:t>
      </w:r>
      <w:r w:rsidRPr="00D82A29">
        <w:rPr>
          <w:b/>
          <w:u w:val="single"/>
        </w:rPr>
        <w:t xml:space="preserve"> </w:t>
      </w:r>
      <w:r>
        <w:rPr>
          <w:b/>
          <w:u w:val="single"/>
        </w:rPr>
        <w:t>3</w:t>
      </w:r>
    </w:p>
    <w:p w14:paraId="7E5C0077" w14:textId="3AB5C940" w:rsidR="00DE5FCE" w:rsidRPr="005F739B" w:rsidRDefault="00DE5FCE" w:rsidP="00DE5FCE">
      <w:pPr>
        <w:rPr>
          <w:rFonts w:ascii="Calibri" w:eastAsia="SimSun" w:hAnsi="Calibri" w:cs="Times New Roman"/>
          <w:b/>
          <w:lang w:val="en-GB" w:eastAsia="x-none"/>
        </w:rPr>
      </w:pPr>
      <w:r w:rsidRPr="005F739B">
        <w:rPr>
          <w:rFonts w:ascii="Calibri" w:eastAsia="SimSun" w:hAnsi="Calibri" w:cs="Times New Roman"/>
          <w:b/>
          <w:lang w:val="en-GB" w:eastAsia="x-none"/>
        </w:rPr>
        <w:t>Support side control info to provide UL-DL TDD configuration information</w:t>
      </w:r>
      <w:r>
        <w:rPr>
          <w:rFonts w:ascii="Calibri" w:eastAsia="SimSun" w:hAnsi="Calibri" w:cs="Times New Roman"/>
          <w:b/>
          <w:lang w:val="en-GB" w:eastAsia="x-none"/>
        </w:rPr>
        <w:t>, especially for the deployments with dynamic TDD (</w:t>
      </w:r>
      <w:r w:rsidR="000040A7">
        <w:rPr>
          <w:rFonts w:ascii="Calibri" w:eastAsia="SimSun" w:hAnsi="Calibri" w:cs="Times New Roman"/>
          <w:b/>
          <w:lang w:val="en-GB" w:eastAsia="x-none"/>
        </w:rPr>
        <w:t xml:space="preserve">with </w:t>
      </w:r>
      <w:r>
        <w:rPr>
          <w:rFonts w:ascii="Calibri" w:eastAsia="SimSun" w:hAnsi="Calibri" w:cs="Times New Roman"/>
          <w:b/>
          <w:lang w:val="en-GB" w:eastAsia="x-none"/>
        </w:rPr>
        <w:t xml:space="preserve">“flexible” resources). </w:t>
      </w:r>
    </w:p>
    <w:p w14:paraId="2AEE8142" w14:textId="77777777" w:rsidR="005C4861" w:rsidRDefault="005C4861" w:rsidP="005C4861">
      <w:pPr>
        <w:jc w:val="center"/>
      </w:pPr>
    </w:p>
    <w:p w14:paraId="74FDB52C" w14:textId="0F076D08" w:rsidR="005C4861" w:rsidRDefault="005C4861" w:rsidP="005C4861">
      <w:pPr>
        <w:jc w:val="center"/>
      </w:pPr>
      <w:r>
        <w:t>--- ON-OFF information ---</w:t>
      </w:r>
    </w:p>
    <w:p w14:paraId="7B206ADB" w14:textId="77777777" w:rsidR="005C4861" w:rsidRPr="00D82A29" w:rsidRDefault="005C4861" w:rsidP="005C4861">
      <w:pPr>
        <w:rPr>
          <w:b/>
          <w:u w:val="single"/>
        </w:rPr>
      </w:pPr>
      <w:r w:rsidRPr="00D82A29">
        <w:rPr>
          <w:b/>
          <w:u w:val="single"/>
        </w:rPr>
        <w:t xml:space="preserve">Observation </w:t>
      </w:r>
      <w:r>
        <w:rPr>
          <w:b/>
          <w:u w:val="single"/>
        </w:rPr>
        <w:t>4</w:t>
      </w:r>
    </w:p>
    <w:p w14:paraId="25B04454" w14:textId="77777777" w:rsidR="005C4861" w:rsidRDefault="005C4861" w:rsidP="005C4861">
      <w:pPr>
        <w:rPr>
          <w:b/>
        </w:rPr>
      </w:pPr>
      <w:r>
        <w:rPr>
          <w:b/>
        </w:rPr>
        <w:t>Being able to dynamically turn the repeater ON and OFF can save power and reduce the interference.</w:t>
      </w:r>
    </w:p>
    <w:p w14:paraId="763A0C3A" w14:textId="77777777" w:rsidR="005C4861" w:rsidRPr="00857ABF" w:rsidRDefault="005C4861" w:rsidP="005C4861">
      <w:pPr>
        <w:pStyle w:val="ListParagraph"/>
        <w:numPr>
          <w:ilvl w:val="0"/>
          <w:numId w:val="2"/>
        </w:numPr>
        <w:rPr>
          <w:b/>
        </w:rPr>
      </w:pPr>
      <w:r>
        <w:rPr>
          <w:b/>
        </w:rPr>
        <w:t>e.g., the median SINR can improve by ~2dB.</w:t>
      </w:r>
    </w:p>
    <w:p w14:paraId="2BF3F260" w14:textId="77777777" w:rsidR="005C4861" w:rsidRPr="00D82A29" w:rsidRDefault="005C4861" w:rsidP="005C4861">
      <w:pPr>
        <w:rPr>
          <w:b/>
          <w:u w:val="single"/>
        </w:rPr>
      </w:pPr>
      <w:r>
        <w:rPr>
          <w:b/>
          <w:u w:val="single"/>
        </w:rPr>
        <w:t>Proposal</w:t>
      </w:r>
      <w:r w:rsidRPr="00D82A29">
        <w:rPr>
          <w:b/>
          <w:u w:val="single"/>
        </w:rPr>
        <w:t xml:space="preserve"> </w:t>
      </w:r>
      <w:r>
        <w:rPr>
          <w:b/>
          <w:u w:val="single"/>
        </w:rPr>
        <w:t>4</w:t>
      </w:r>
    </w:p>
    <w:p w14:paraId="48A61688" w14:textId="77777777" w:rsidR="005C4861" w:rsidRPr="005F739B" w:rsidRDefault="005C4861" w:rsidP="005C4861">
      <w:pPr>
        <w:rPr>
          <w:rFonts w:ascii="Calibri" w:eastAsia="SimSun" w:hAnsi="Calibri" w:cs="Times New Roman"/>
          <w:b/>
          <w:lang w:val="en-GB" w:eastAsia="x-none"/>
        </w:rPr>
      </w:pPr>
      <w:r w:rsidRPr="005F739B">
        <w:rPr>
          <w:rFonts w:ascii="Calibri" w:eastAsia="SimSun" w:hAnsi="Calibri" w:cs="Times New Roman"/>
          <w:b/>
          <w:lang w:val="en-GB" w:eastAsia="x-none"/>
        </w:rPr>
        <w:t xml:space="preserve">Support side control info to provide </w:t>
      </w:r>
      <w:r>
        <w:rPr>
          <w:rFonts w:ascii="Calibri" w:eastAsia="SimSun" w:hAnsi="Calibri" w:cs="Times New Roman"/>
          <w:b/>
          <w:lang w:val="en-GB" w:eastAsia="x-none"/>
        </w:rPr>
        <w:t>dynamic ON-OFF</w:t>
      </w:r>
      <w:r w:rsidRPr="005F739B">
        <w:rPr>
          <w:rFonts w:ascii="Calibri" w:eastAsia="SimSun" w:hAnsi="Calibri" w:cs="Times New Roman"/>
          <w:b/>
          <w:lang w:val="en-GB" w:eastAsia="x-none"/>
        </w:rPr>
        <w:t xml:space="preserve"> </w:t>
      </w:r>
      <w:r>
        <w:rPr>
          <w:rFonts w:ascii="Calibri" w:eastAsia="SimSun" w:hAnsi="Calibri" w:cs="Times New Roman"/>
          <w:b/>
          <w:lang w:val="en-GB" w:eastAsia="x-none"/>
        </w:rPr>
        <w:t xml:space="preserve">information. </w:t>
      </w:r>
    </w:p>
    <w:p w14:paraId="4FBE786A" w14:textId="10F620B2" w:rsidR="00C035FC" w:rsidRDefault="00C035FC" w:rsidP="00FC24E4"/>
    <w:p w14:paraId="38BE4865" w14:textId="1BFD7381" w:rsidR="005C4861" w:rsidRDefault="005C4861" w:rsidP="005C4861">
      <w:pPr>
        <w:jc w:val="center"/>
      </w:pPr>
      <w:r>
        <w:t>--- beamforming information ---</w:t>
      </w:r>
    </w:p>
    <w:p w14:paraId="4DD9AB13" w14:textId="77777777" w:rsidR="005C4861" w:rsidRPr="00D82A29" w:rsidRDefault="005C4861" w:rsidP="005C4861">
      <w:pPr>
        <w:rPr>
          <w:b/>
          <w:u w:val="single"/>
        </w:rPr>
      </w:pPr>
      <w:r w:rsidRPr="00D82A29">
        <w:rPr>
          <w:b/>
          <w:u w:val="single"/>
        </w:rPr>
        <w:t xml:space="preserve">Observation </w:t>
      </w:r>
      <w:r>
        <w:rPr>
          <w:b/>
          <w:u w:val="single"/>
        </w:rPr>
        <w:t>5</w:t>
      </w:r>
    </w:p>
    <w:p w14:paraId="3284E3A6" w14:textId="77777777" w:rsidR="005C4861" w:rsidRDefault="005C4861" w:rsidP="005C4861">
      <w:r>
        <w:rPr>
          <w:b/>
        </w:rPr>
        <w:t xml:space="preserve">Adaptive backhaul (gNB-side) beamforming will be beneficial/needed when there are multiple paths between the repeater and the gNB with time-varying path gains (e.g., when the repeater is deployed in a dynamic scattering environment such as a low-height deployment). </w:t>
      </w:r>
    </w:p>
    <w:p w14:paraId="2F1E38CA" w14:textId="77777777" w:rsidR="005C4861" w:rsidRPr="00D82A29" w:rsidRDefault="005C4861" w:rsidP="005C4861">
      <w:pPr>
        <w:rPr>
          <w:b/>
          <w:u w:val="single"/>
        </w:rPr>
      </w:pPr>
      <w:r>
        <w:rPr>
          <w:b/>
          <w:u w:val="single"/>
        </w:rPr>
        <w:t>Proposal</w:t>
      </w:r>
      <w:r w:rsidRPr="00D82A29">
        <w:rPr>
          <w:b/>
          <w:u w:val="single"/>
        </w:rPr>
        <w:t xml:space="preserve"> </w:t>
      </w:r>
      <w:r>
        <w:rPr>
          <w:b/>
          <w:u w:val="single"/>
        </w:rPr>
        <w:t>5</w:t>
      </w:r>
    </w:p>
    <w:p w14:paraId="35755CEC" w14:textId="77777777" w:rsidR="005C4861" w:rsidRDefault="005C4861" w:rsidP="005C4861">
      <w:pPr>
        <w:rPr>
          <w:rFonts w:ascii="Calibri" w:eastAsia="SimSun" w:hAnsi="Calibri" w:cs="Times New Roman"/>
          <w:b/>
          <w:lang w:val="en-GB" w:eastAsia="x-none"/>
        </w:rPr>
      </w:pPr>
      <w:r w:rsidRPr="005F739B">
        <w:rPr>
          <w:rFonts w:ascii="Calibri" w:eastAsia="SimSun" w:hAnsi="Calibri" w:cs="Times New Roman"/>
          <w:b/>
          <w:lang w:val="en-GB" w:eastAsia="x-none"/>
        </w:rPr>
        <w:t xml:space="preserve">Support </w:t>
      </w:r>
      <w:r>
        <w:rPr>
          <w:rFonts w:ascii="Calibri" w:eastAsia="SimSun" w:hAnsi="Calibri" w:cs="Times New Roman"/>
          <w:b/>
          <w:lang w:val="en-GB" w:eastAsia="x-none"/>
        </w:rPr>
        <w:t xml:space="preserve">adaptive backhaul (gNB-side) beamforming. </w:t>
      </w:r>
    </w:p>
    <w:p w14:paraId="727AA4C5" w14:textId="77777777" w:rsidR="005C4861" w:rsidRPr="009C2E85" w:rsidRDefault="005C4861" w:rsidP="005C4861">
      <w:pPr>
        <w:pStyle w:val="ListParagraph"/>
        <w:numPr>
          <w:ilvl w:val="0"/>
          <w:numId w:val="2"/>
        </w:numPr>
        <w:rPr>
          <w:rFonts w:ascii="Calibri" w:eastAsia="SimSun" w:hAnsi="Calibri" w:cs="Times New Roman"/>
          <w:b/>
          <w:lang w:val="en-GB" w:eastAsia="x-none"/>
        </w:rPr>
      </w:pPr>
      <w:r>
        <w:rPr>
          <w:rFonts w:ascii="Calibri" w:eastAsia="SimSun" w:hAnsi="Calibri" w:cs="Times New Roman"/>
          <w:b/>
          <w:lang w:val="en-GB" w:eastAsia="x-none"/>
        </w:rPr>
        <w:t>RAN1 to discuss whether NCR-UE’s procedures and functionalities are sufficient.</w:t>
      </w:r>
    </w:p>
    <w:p w14:paraId="36F9B9A5" w14:textId="77777777" w:rsidR="00FE6385" w:rsidRPr="00D82A29" w:rsidRDefault="00FE6385" w:rsidP="00FE6385">
      <w:pPr>
        <w:rPr>
          <w:b/>
          <w:u w:val="single"/>
        </w:rPr>
      </w:pPr>
      <w:r w:rsidRPr="00D82A29">
        <w:rPr>
          <w:b/>
          <w:u w:val="single"/>
        </w:rPr>
        <w:t xml:space="preserve">Observation </w:t>
      </w:r>
      <w:r>
        <w:rPr>
          <w:b/>
          <w:u w:val="single"/>
        </w:rPr>
        <w:t>6</w:t>
      </w:r>
    </w:p>
    <w:p w14:paraId="2553CDF4" w14:textId="77777777" w:rsidR="00FE6385" w:rsidRDefault="00FE6385" w:rsidP="00FE6385">
      <w:pPr>
        <w:rPr>
          <w:b/>
        </w:rPr>
      </w:pPr>
      <w:r>
        <w:rPr>
          <w:b/>
        </w:rPr>
        <w:t>Adaptive access-link (UE-side) beamforming will offer significant performance gain by providing a larger beamforming gain and reducing the interference (due to use of narrower beams).</w:t>
      </w:r>
    </w:p>
    <w:p w14:paraId="1B10C968" w14:textId="57134F17" w:rsidR="00FE6385" w:rsidRPr="00857ABF" w:rsidRDefault="00FE6385" w:rsidP="00FE6385">
      <w:pPr>
        <w:pStyle w:val="ListParagraph"/>
        <w:numPr>
          <w:ilvl w:val="0"/>
          <w:numId w:val="2"/>
        </w:numPr>
        <w:rPr>
          <w:b/>
        </w:rPr>
      </w:pPr>
      <w:r>
        <w:rPr>
          <w:b/>
        </w:rPr>
        <w:t>e.g., the median SINR can improve by 11dB.</w:t>
      </w:r>
    </w:p>
    <w:p w14:paraId="6E0B645C" w14:textId="77777777" w:rsidR="00FE6385" w:rsidRPr="00D82A29" w:rsidRDefault="00FE6385" w:rsidP="00FE6385">
      <w:pPr>
        <w:rPr>
          <w:b/>
          <w:u w:val="single"/>
        </w:rPr>
      </w:pPr>
      <w:r>
        <w:rPr>
          <w:b/>
          <w:u w:val="single"/>
        </w:rPr>
        <w:t>Proposal</w:t>
      </w:r>
      <w:r w:rsidRPr="00D82A29">
        <w:rPr>
          <w:b/>
          <w:u w:val="single"/>
        </w:rPr>
        <w:t xml:space="preserve"> </w:t>
      </w:r>
      <w:r>
        <w:rPr>
          <w:b/>
          <w:u w:val="single"/>
        </w:rPr>
        <w:t>6</w:t>
      </w:r>
    </w:p>
    <w:p w14:paraId="4616057F" w14:textId="77777777" w:rsidR="00FE6385" w:rsidRDefault="00FE6385" w:rsidP="00FE6385">
      <w:pPr>
        <w:rPr>
          <w:rFonts w:ascii="Calibri" w:eastAsia="SimSun" w:hAnsi="Calibri" w:cs="Times New Roman"/>
          <w:b/>
          <w:lang w:val="en-GB" w:eastAsia="x-none"/>
        </w:rPr>
      </w:pPr>
      <w:r w:rsidRPr="005F739B">
        <w:rPr>
          <w:rFonts w:ascii="Calibri" w:eastAsia="SimSun" w:hAnsi="Calibri" w:cs="Times New Roman"/>
          <w:b/>
          <w:lang w:val="en-GB" w:eastAsia="x-none"/>
        </w:rPr>
        <w:lastRenderedPageBreak/>
        <w:t xml:space="preserve">Support side control info to provide </w:t>
      </w:r>
      <w:r>
        <w:rPr>
          <w:rFonts w:ascii="Calibri" w:eastAsia="SimSun" w:hAnsi="Calibri" w:cs="Times New Roman"/>
          <w:b/>
          <w:lang w:val="en-GB" w:eastAsia="x-none"/>
        </w:rPr>
        <w:t xml:space="preserve">dynamic access-link (UE-side) beamforming configuration. </w:t>
      </w:r>
    </w:p>
    <w:p w14:paraId="281E8C51" w14:textId="6CBDE146" w:rsidR="00FE6385" w:rsidRDefault="00FE6385" w:rsidP="00FC24E4"/>
    <w:p w14:paraId="4B7818FD" w14:textId="6716E144" w:rsidR="00FE6385" w:rsidRDefault="00FE6385" w:rsidP="00FE6385">
      <w:pPr>
        <w:jc w:val="center"/>
      </w:pPr>
      <w:r>
        <w:t>--- TX/RX timing alignment information ---</w:t>
      </w:r>
    </w:p>
    <w:p w14:paraId="6E451A50" w14:textId="77777777" w:rsidR="00FE6385" w:rsidRPr="00D82A29" w:rsidRDefault="00FE6385" w:rsidP="00FE6385">
      <w:pPr>
        <w:rPr>
          <w:b/>
          <w:u w:val="single"/>
        </w:rPr>
      </w:pPr>
      <w:r w:rsidRPr="00D82A29">
        <w:rPr>
          <w:b/>
          <w:u w:val="single"/>
        </w:rPr>
        <w:t xml:space="preserve">Observation </w:t>
      </w:r>
      <w:r>
        <w:rPr>
          <w:b/>
          <w:u w:val="single"/>
        </w:rPr>
        <w:t>7</w:t>
      </w:r>
    </w:p>
    <w:p w14:paraId="6C0F71F6" w14:textId="77777777" w:rsidR="00FE6385" w:rsidRDefault="00FE6385" w:rsidP="00FE6385">
      <w:pPr>
        <w:rPr>
          <w:b/>
        </w:rPr>
      </w:pPr>
      <w:r w:rsidRPr="00774AB6">
        <w:rPr>
          <w:b/>
        </w:rPr>
        <w:t>A TDD repeater should have its UL-DL timing properly set to make sure it can forward the UL/DL symbols in full and will not cause additional interference.</w:t>
      </w:r>
    </w:p>
    <w:p w14:paraId="12D90E33" w14:textId="77777777" w:rsidR="00FE6385" w:rsidRPr="00D82A29" w:rsidRDefault="00FE6385" w:rsidP="00FE6385">
      <w:pPr>
        <w:rPr>
          <w:b/>
          <w:u w:val="single"/>
        </w:rPr>
      </w:pPr>
      <w:r w:rsidRPr="00D82A29">
        <w:rPr>
          <w:b/>
          <w:u w:val="single"/>
        </w:rPr>
        <w:t xml:space="preserve">Observation </w:t>
      </w:r>
      <w:r>
        <w:rPr>
          <w:b/>
          <w:u w:val="single"/>
        </w:rPr>
        <w:t>8</w:t>
      </w:r>
    </w:p>
    <w:p w14:paraId="2C027BB7" w14:textId="16E056C7" w:rsidR="00FE6385" w:rsidRDefault="00FE6385" w:rsidP="00FE6385">
      <w:pPr>
        <w:rPr>
          <w:b/>
        </w:rPr>
      </w:pPr>
      <w:r>
        <w:rPr>
          <w:b/>
        </w:rPr>
        <w:t>A</w:t>
      </w:r>
      <w:r w:rsidRPr="00590B41">
        <w:rPr>
          <w:b/>
        </w:rPr>
        <w:t xml:space="preserve"> repeater may </w:t>
      </w:r>
      <w:r w:rsidR="007905B0">
        <w:rPr>
          <w:b/>
        </w:rPr>
        <w:t>cause</w:t>
      </w:r>
      <w:r w:rsidRPr="00590B41">
        <w:rPr>
          <w:b/>
        </w:rPr>
        <w:t xml:space="preserve"> an extra latency, group delay T</w:t>
      </w:r>
      <w:r w:rsidRPr="00590B41">
        <w:rPr>
          <w:b/>
          <w:vertAlign w:val="subscript"/>
        </w:rPr>
        <w:t>GD</w:t>
      </w:r>
      <w:r w:rsidRPr="00590B41">
        <w:rPr>
          <w:b/>
        </w:rPr>
        <w:t>, as it receives and forwards the signals. The group delay can be in the order of 10(s) nsec</w:t>
      </w:r>
      <w:r>
        <w:rPr>
          <w:b/>
        </w:rPr>
        <w:t xml:space="preserve"> or more.</w:t>
      </w:r>
    </w:p>
    <w:p w14:paraId="2A8A7EBA" w14:textId="77777777" w:rsidR="00FE6385" w:rsidRPr="00D82A29" w:rsidRDefault="00FE6385" w:rsidP="00FE6385">
      <w:pPr>
        <w:rPr>
          <w:b/>
          <w:u w:val="single"/>
        </w:rPr>
      </w:pPr>
      <w:r w:rsidRPr="00D82A29">
        <w:rPr>
          <w:b/>
          <w:u w:val="single"/>
        </w:rPr>
        <w:t xml:space="preserve">Observation </w:t>
      </w:r>
      <w:r>
        <w:rPr>
          <w:b/>
          <w:u w:val="single"/>
        </w:rPr>
        <w:t>9</w:t>
      </w:r>
    </w:p>
    <w:p w14:paraId="1E2C790B" w14:textId="31C081C0" w:rsidR="00FE6385" w:rsidRDefault="00FE6385" w:rsidP="00FE6385">
      <w:pPr>
        <w:rPr>
          <w:b/>
        </w:rPr>
      </w:pPr>
      <w:r>
        <w:rPr>
          <w:b/>
        </w:rPr>
        <w:t>A</w:t>
      </w:r>
      <w:r w:rsidRPr="00590B41">
        <w:rPr>
          <w:b/>
        </w:rPr>
        <w:t xml:space="preserve"> repeater </w:t>
      </w:r>
      <w:r>
        <w:rPr>
          <w:b/>
        </w:rPr>
        <w:t xml:space="preserve">uses DL RX timing from the </w:t>
      </w:r>
      <w:proofErr w:type="spellStart"/>
      <w:r>
        <w:rPr>
          <w:b/>
        </w:rPr>
        <w:t>gNB</w:t>
      </w:r>
      <w:proofErr w:type="spellEnd"/>
      <w:r>
        <w:rPr>
          <w:b/>
        </w:rPr>
        <w:t xml:space="preserve"> for forwarding DL signals to the UE.</w:t>
      </w:r>
    </w:p>
    <w:p w14:paraId="15136078" w14:textId="77777777" w:rsidR="00FE6385" w:rsidRPr="00D82A29" w:rsidRDefault="00FE6385" w:rsidP="00FE6385">
      <w:pPr>
        <w:rPr>
          <w:b/>
          <w:u w:val="single"/>
        </w:rPr>
      </w:pPr>
      <w:r w:rsidRPr="00D82A29">
        <w:rPr>
          <w:b/>
          <w:u w:val="single"/>
        </w:rPr>
        <w:t xml:space="preserve">Observation </w:t>
      </w:r>
      <w:r>
        <w:rPr>
          <w:b/>
          <w:u w:val="single"/>
        </w:rPr>
        <w:t>10</w:t>
      </w:r>
    </w:p>
    <w:p w14:paraId="2368A613" w14:textId="77777777" w:rsidR="00FE6385" w:rsidRDefault="00FE6385" w:rsidP="00FE6385">
      <w:pPr>
        <w:rPr>
          <w:b/>
        </w:rPr>
      </w:pPr>
      <w:r>
        <w:rPr>
          <w:b/>
        </w:rPr>
        <w:t>A</w:t>
      </w:r>
      <w:r w:rsidRPr="00590B41">
        <w:rPr>
          <w:b/>
        </w:rPr>
        <w:t xml:space="preserve"> repeater may </w:t>
      </w:r>
      <w:r>
        <w:rPr>
          <w:b/>
        </w:rPr>
        <w:t>leverage the available guard periods, its own timing advance value, and/or knowledge of group delay to properly set its UL forwarding window.</w:t>
      </w:r>
    </w:p>
    <w:p w14:paraId="2B6C2871" w14:textId="77777777" w:rsidR="00FE6385" w:rsidRPr="00D82A29" w:rsidRDefault="00FE6385" w:rsidP="00FE6385">
      <w:pPr>
        <w:rPr>
          <w:b/>
          <w:u w:val="single"/>
        </w:rPr>
      </w:pPr>
      <w:r>
        <w:rPr>
          <w:b/>
          <w:u w:val="single"/>
        </w:rPr>
        <w:t>Proposal</w:t>
      </w:r>
      <w:r w:rsidRPr="00D82A29">
        <w:rPr>
          <w:b/>
          <w:u w:val="single"/>
        </w:rPr>
        <w:t xml:space="preserve"> </w:t>
      </w:r>
      <w:r>
        <w:rPr>
          <w:b/>
          <w:u w:val="single"/>
        </w:rPr>
        <w:t>7</w:t>
      </w:r>
    </w:p>
    <w:p w14:paraId="6F584533" w14:textId="77777777" w:rsidR="00FE6385" w:rsidRDefault="00FE6385" w:rsidP="00FE6385">
      <w:pPr>
        <w:rPr>
          <w:b/>
        </w:rPr>
      </w:pPr>
      <w:r>
        <w:rPr>
          <w:rFonts w:ascii="Calibri" w:eastAsia="SimSun" w:hAnsi="Calibri" w:cs="Times New Roman"/>
          <w:b/>
          <w:lang w:val="en-GB" w:eastAsia="x-none"/>
        </w:rPr>
        <w:t xml:space="preserve">A repeater is expected to properly set its DL and UL forwarding time, based on the available information including DL RX timing (e.g., by tracking DLRS like SSBs), NCR-UE’s UL TX timing (e.g., via UL TAC received by NCR-UE), and knowledge about the repeater’s group-delay.  </w:t>
      </w:r>
    </w:p>
    <w:p w14:paraId="413E7B77" w14:textId="2E0FA9FC" w:rsidR="00FE6385" w:rsidRDefault="00FE6385" w:rsidP="00FE6385">
      <w:pPr>
        <w:rPr>
          <w:b/>
        </w:rPr>
      </w:pPr>
    </w:p>
    <w:p w14:paraId="51281E46" w14:textId="2529A7AF" w:rsidR="00FE6385" w:rsidRDefault="00FE6385" w:rsidP="00FE6385">
      <w:pPr>
        <w:jc w:val="center"/>
      </w:pPr>
      <w:r>
        <w:t>--- Power control information ---</w:t>
      </w:r>
    </w:p>
    <w:p w14:paraId="714D77D8" w14:textId="77777777" w:rsidR="00FE6385" w:rsidRPr="00D82A29" w:rsidRDefault="00FE6385" w:rsidP="00FE6385">
      <w:pPr>
        <w:rPr>
          <w:b/>
          <w:u w:val="single"/>
        </w:rPr>
      </w:pPr>
      <w:r w:rsidRPr="00D82A29">
        <w:rPr>
          <w:b/>
          <w:u w:val="single"/>
        </w:rPr>
        <w:t xml:space="preserve">Observation </w:t>
      </w:r>
      <w:r>
        <w:rPr>
          <w:b/>
          <w:u w:val="single"/>
        </w:rPr>
        <w:t>11</w:t>
      </w:r>
    </w:p>
    <w:p w14:paraId="43FB995F" w14:textId="77777777" w:rsidR="00FE6385" w:rsidRDefault="00FE6385" w:rsidP="00FE6385">
      <w:r>
        <w:rPr>
          <w:b/>
        </w:rPr>
        <w:t xml:space="preserve">Repeater’s power adjustment may be subject to (a) a max TX power, and/or (b) a max amplification gain. </w:t>
      </w:r>
    </w:p>
    <w:p w14:paraId="53FEC50A" w14:textId="77777777" w:rsidR="00FE6385" w:rsidRPr="00D82A29" w:rsidRDefault="00FE6385" w:rsidP="00FE6385">
      <w:pPr>
        <w:rPr>
          <w:b/>
          <w:u w:val="single"/>
        </w:rPr>
      </w:pPr>
      <w:r>
        <w:rPr>
          <w:b/>
          <w:u w:val="single"/>
        </w:rPr>
        <w:t>Proposal</w:t>
      </w:r>
      <w:r w:rsidRPr="00D82A29">
        <w:rPr>
          <w:b/>
          <w:u w:val="single"/>
        </w:rPr>
        <w:t xml:space="preserve"> </w:t>
      </w:r>
      <w:r>
        <w:rPr>
          <w:b/>
          <w:u w:val="single"/>
        </w:rPr>
        <w:t>8</w:t>
      </w:r>
    </w:p>
    <w:p w14:paraId="6FD9EAD8" w14:textId="4376CF34" w:rsidR="00FE6385" w:rsidRDefault="00FE6385" w:rsidP="00FE6385">
      <w:pPr>
        <w:rPr>
          <w:rFonts w:ascii="Calibri" w:eastAsia="SimSun" w:hAnsi="Calibri" w:cs="Times New Roman"/>
          <w:b/>
          <w:lang w:val="en-GB" w:eastAsia="x-none"/>
        </w:rPr>
      </w:pPr>
      <w:r>
        <w:rPr>
          <w:rFonts w:ascii="Calibri" w:eastAsia="SimSun" w:hAnsi="Calibri" w:cs="Times New Roman"/>
          <w:b/>
          <w:lang w:val="en-GB" w:eastAsia="x-none"/>
        </w:rPr>
        <w:t>RAN1 to consider supporting power control information, as a 2</w:t>
      </w:r>
      <w:r w:rsidRPr="007907CB">
        <w:rPr>
          <w:rFonts w:ascii="Calibri" w:eastAsia="SimSun" w:hAnsi="Calibri" w:cs="Times New Roman"/>
          <w:b/>
          <w:vertAlign w:val="superscript"/>
          <w:lang w:val="en-GB" w:eastAsia="x-none"/>
        </w:rPr>
        <w:t>nd</w:t>
      </w:r>
      <w:r>
        <w:rPr>
          <w:rFonts w:ascii="Calibri" w:eastAsia="SimSun" w:hAnsi="Calibri" w:cs="Times New Roman"/>
          <w:b/>
          <w:lang w:val="en-GB" w:eastAsia="x-none"/>
        </w:rPr>
        <w:t xml:space="preserve"> priority and after discussing other higher-priority side control information.</w:t>
      </w:r>
    </w:p>
    <w:p w14:paraId="3FF7DAF4" w14:textId="77777777" w:rsidR="005D54DC" w:rsidRPr="005D54DC" w:rsidRDefault="005D54DC" w:rsidP="00FE6385"/>
    <w:p w14:paraId="4DCCDC95" w14:textId="255A5DCD" w:rsidR="00FC24E4" w:rsidRDefault="00C035FC" w:rsidP="00FC24E4">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5</w:t>
      </w:r>
      <w:r w:rsidR="00FC24E4">
        <w:rPr>
          <w:rFonts w:ascii="Arial" w:eastAsia="Dotum" w:hAnsi="Arial" w:cs="Times New Roman"/>
          <w:sz w:val="36"/>
          <w:szCs w:val="36"/>
          <w:lang w:val="en-GB" w:eastAsia="zh-CN"/>
        </w:rPr>
        <w:t xml:space="preserve"> References</w:t>
      </w:r>
    </w:p>
    <w:p w14:paraId="47372CC6" w14:textId="77777777" w:rsidR="00FC24E4" w:rsidRPr="00FC24E4" w:rsidRDefault="00FC24E4" w:rsidP="00FC24E4">
      <w:pPr>
        <w:rPr>
          <w:lang w:val="en-GB" w:eastAsia="zh-CN"/>
        </w:rPr>
      </w:pPr>
      <w:r w:rsidRPr="00FC24E4">
        <w:rPr>
          <w:lang w:val="en-GB" w:eastAsia="zh-CN"/>
        </w:rPr>
        <w:t>[1] RP-213700</w:t>
      </w:r>
      <w:r>
        <w:rPr>
          <w:lang w:val="en-GB" w:eastAsia="zh-CN"/>
        </w:rPr>
        <w:t>, “New SI: Study on NR Network-controlled Repeaters”</w:t>
      </w:r>
    </w:p>
    <w:p w14:paraId="786777D0" w14:textId="77777777" w:rsidR="000B26E4" w:rsidRPr="00FC24E4" w:rsidRDefault="000B26E4" w:rsidP="00FC24E4">
      <w:pPr>
        <w:rPr>
          <w:lang w:val="en-GB" w:eastAsia="zh-CN"/>
        </w:rPr>
      </w:pPr>
    </w:p>
    <w:p w14:paraId="03E380B7" w14:textId="0B5BD83C" w:rsidR="00663105" w:rsidRDefault="005D54DC" w:rsidP="0066310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lastRenderedPageBreak/>
        <w:t>6</w:t>
      </w:r>
      <w:r w:rsidR="00663105">
        <w:rPr>
          <w:rFonts w:ascii="Arial" w:eastAsia="Dotum" w:hAnsi="Arial" w:cs="Times New Roman"/>
          <w:sz w:val="36"/>
          <w:szCs w:val="36"/>
          <w:lang w:val="en-GB" w:eastAsia="zh-CN"/>
        </w:rPr>
        <w:t xml:space="preserve"> Appendix</w:t>
      </w:r>
    </w:p>
    <w:p w14:paraId="4555DB26" w14:textId="204012A6" w:rsidR="00FC24E4" w:rsidRDefault="005E5737" w:rsidP="00FC24E4">
      <w:r>
        <w:t>This section provides</w:t>
      </w:r>
      <w:r w:rsidR="00130149">
        <w:t xml:space="preserve"> assumptions and simulation results of our </w:t>
      </w:r>
      <w:r w:rsidR="00531903">
        <w:t xml:space="preserve">system-level analysis. </w:t>
      </w:r>
    </w:p>
    <w:p w14:paraId="551820A0" w14:textId="059C0949" w:rsidR="00531903" w:rsidRDefault="00365C1E" w:rsidP="00FC24E4">
      <w:r>
        <w:t xml:space="preserve">In order to investigate the benefits of different side control info, we have evaluated and compared the </w:t>
      </w:r>
      <w:r w:rsidR="00302D9F">
        <w:t xml:space="preserve">performance of different types of repeaters based on the availability of side control information. </w:t>
      </w:r>
      <w:r w:rsidR="00001F73">
        <w:fldChar w:fldCharType="begin"/>
      </w:r>
      <w:r w:rsidR="00001F73">
        <w:instrText xml:space="preserve"> REF _Ref102035506 \h </w:instrText>
      </w:r>
      <w:r w:rsidR="00001F73">
        <w:fldChar w:fldCharType="separate"/>
      </w:r>
      <w:r w:rsidR="000719A9">
        <w:t xml:space="preserve">Table </w:t>
      </w:r>
      <w:r w:rsidR="000719A9">
        <w:rPr>
          <w:noProof/>
        </w:rPr>
        <w:t>1</w:t>
      </w:r>
      <w:r w:rsidR="00001F73">
        <w:fldChar w:fldCharType="end"/>
      </w:r>
      <w:r w:rsidR="00001F73">
        <w:t xml:space="preserve"> s</w:t>
      </w:r>
      <w:r w:rsidR="00302D9F">
        <w:t xml:space="preserve">ummarizes </w:t>
      </w:r>
      <w:r w:rsidR="003E5DDD">
        <w:t>different repeater types.</w:t>
      </w:r>
    </w:p>
    <w:p w14:paraId="61CDFADC" w14:textId="6E925813" w:rsidR="006A61E5" w:rsidRDefault="006A61E5" w:rsidP="006A61E5">
      <w:pPr>
        <w:pStyle w:val="Caption"/>
        <w:keepNext/>
        <w:jc w:val="center"/>
      </w:pPr>
      <w:bookmarkStart w:id="4" w:name="_Ref102035506"/>
      <w:r>
        <w:t xml:space="preserve">Table </w:t>
      </w:r>
      <w:r w:rsidR="00621E2B">
        <w:fldChar w:fldCharType="begin"/>
      </w:r>
      <w:r w:rsidR="00621E2B">
        <w:instrText xml:space="preserve"> SEQ Table \* ARABIC </w:instrText>
      </w:r>
      <w:r w:rsidR="00621E2B">
        <w:fldChar w:fldCharType="separate"/>
      </w:r>
      <w:r w:rsidR="000719A9">
        <w:rPr>
          <w:noProof/>
        </w:rPr>
        <w:t>1</w:t>
      </w:r>
      <w:r w:rsidR="00621E2B">
        <w:rPr>
          <w:noProof/>
        </w:rPr>
        <w:fldChar w:fldCharType="end"/>
      </w:r>
      <w:bookmarkEnd w:id="4"/>
      <w:r>
        <w:t xml:space="preserve"> Different types of repeaters based on the available side control info</w:t>
      </w:r>
    </w:p>
    <w:tbl>
      <w:tblPr>
        <w:tblStyle w:val="TableGrid"/>
        <w:tblW w:w="0" w:type="auto"/>
        <w:jc w:val="center"/>
        <w:tblLook w:val="04A0" w:firstRow="1" w:lastRow="0" w:firstColumn="1" w:lastColumn="0" w:noHBand="0" w:noVBand="1"/>
      </w:tblPr>
      <w:tblGrid>
        <w:gridCol w:w="1870"/>
        <w:gridCol w:w="2085"/>
        <w:gridCol w:w="2340"/>
        <w:gridCol w:w="2430"/>
      </w:tblGrid>
      <w:tr w:rsidR="00972F09" w14:paraId="525884B4" w14:textId="77777777" w:rsidTr="006A61E5">
        <w:trPr>
          <w:jc w:val="center"/>
        </w:trPr>
        <w:tc>
          <w:tcPr>
            <w:tcW w:w="1870" w:type="dxa"/>
            <w:vMerge w:val="restart"/>
            <w:vAlign w:val="center"/>
          </w:tcPr>
          <w:p w14:paraId="4D2752C4" w14:textId="61B9734B" w:rsidR="00972F09" w:rsidRDefault="00972F09" w:rsidP="00DE65B0">
            <w:pPr>
              <w:jc w:val="center"/>
            </w:pPr>
            <w:r>
              <w:t xml:space="preserve">Type of Repeater </w:t>
            </w:r>
            <w:r w:rsidRPr="00972F09">
              <w:rPr>
                <w:sz w:val="14"/>
              </w:rPr>
              <w:t>(the names are arbitrary and for the reference)</w:t>
            </w:r>
          </w:p>
        </w:tc>
        <w:tc>
          <w:tcPr>
            <w:tcW w:w="6855" w:type="dxa"/>
            <w:gridSpan w:val="3"/>
            <w:vAlign w:val="center"/>
          </w:tcPr>
          <w:p w14:paraId="5A03797D" w14:textId="24E532A1" w:rsidR="00972F09" w:rsidRDefault="00972F09" w:rsidP="00DE65B0">
            <w:pPr>
              <w:jc w:val="center"/>
            </w:pPr>
            <w:r>
              <w:t>Side control information</w:t>
            </w:r>
          </w:p>
        </w:tc>
      </w:tr>
      <w:tr w:rsidR="00EA756C" w14:paraId="660CFD10" w14:textId="77777777" w:rsidTr="006A61E5">
        <w:trPr>
          <w:jc w:val="center"/>
        </w:trPr>
        <w:tc>
          <w:tcPr>
            <w:tcW w:w="1870" w:type="dxa"/>
            <w:vMerge/>
            <w:vAlign w:val="center"/>
          </w:tcPr>
          <w:p w14:paraId="28E7D47E" w14:textId="77777777" w:rsidR="00EA756C" w:rsidRDefault="00EA756C" w:rsidP="00DE65B0">
            <w:pPr>
              <w:jc w:val="center"/>
            </w:pPr>
          </w:p>
        </w:tc>
        <w:tc>
          <w:tcPr>
            <w:tcW w:w="2085" w:type="dxa"/>
            <w:vAlign w:val="center"/>
          </w:tcPr>
          <w:p w14:paraId="0A592339" w14:textId="2F4D2717" w:rsidR="00EA756C" w:rsidRDefault="00EA756C" w:rsidP="00DE65B0">
            <w:pPr>
              <w:jc w:val="center"/>
            </w:pPr>
            <w:r>
              <w:t>TDD awareness</w:t>
            </w:r>
          </w:p>
          <w:p w14:paraId="60CFBD37" w14:textId="550A61DC" w:rsidR="00EA756C" w:rsidRDefault="00EA756C" w:rsidP="00DE65B0">
            <w:pPr>
              <w:jc w:val="center"/>
            </w:pPr>
            <w:r w:rsidRPr="00972F09">
              <w:rPr>
                <w:sz w:val="14"/>
              </w:rPr>
              <w:t>(full info about UL-DL TDD config)</w:t>
            </w:r>
          </w:p>
        </w:tc>
        <w:tc>
          <w:tcPr>
            <w:tcW w:w="2340" w:type="dxa"/>
            <w:vAlign w:val="center"/>
          </w:tcPr>
          <w:p w14:paraId="1C9ABFD9" w14:textId="524C0AA3" w:rsidR="00EA756C" w:rsidRDefault="00EA756C" w:rsidP="00DE65B0">
            <w:pPr>
              <w:jc w:val="center"/>
            </w:pPr>
            <w:r>
              <w:t>ON-OFF information</w:t>
            </w:r>
          </w:p>
        </w:tc>
        <w:tc>
          <w:tcPr>
            <w:tcW w:w="2430" w:type="dxa"/>
            <w:vAlign w:val="center"/>
          </w:tcPr>
          <w:p w14:paraId="68CB9B2D" w14:textId="657D2762" w:rsidR="00EA756C" w:rsidRDefault="00EA756C" w:rsidP="00DE65B0">
            <w:pPr>
              <w:jc w:val="center"/>
            </w:pPr>
            <w:r>
              <w:t>Adaptative access-link (UE-side) beamforming</w:t>
            </w:r>
          </w:p>
        </w:tc>
      </w:tr>
      <w:tr w:rsidR="00807FE8" w14:paraId="5E8AA8E7" w14:textId="77777777" w:rsidTr="006A61E5">
        <w:trPr>
          <w:jc w:val="center"/>
        </w:trPr>
        <w:tc>
          <w:tcPr>
            <w:tcW w:w="1870" w:type="dxa"/>
            <w:vAlign w:val="center"/>
          </w:tcPr>
          <w:p w14:paraId="1B554859" w14:textId="0E872A51" w:rsidR="00807FE8" w:rsidRPr="00161E97" w:rsidRDefault="00807FE8" w:rsidP="00DE65B0">
            <w:r w:rsidRPr="00161E97">
              <w:t>Class A (conventional)</w:t>
            </w:r>
          </w:p>
        </w:tc>
        <w:tc>
          <w:tcPr>
            <w:tcW w:w="2085" w:type="dxa"/>
            <w:vAlign w:val="center"/>
          </w:tcPr>
          <w:p w14:paraId="31C549A3" w14:textId="1126FCEE" w:rsidR="00807FE8" w:rsidRPr="002D5BEB" w:rsidRDefault="00807FE8" w:rsidP="00DE65B0">
            <w:pPr>
              <w:rPr>
                <w:sz w:val="20"/>
              </w:rPr>
            </w:pPr>
            <w:r w:rsidRPr="002D5BEB">
              <w:rPr>
                <w:sz w:val="20"/>
              </w:rPr>
              <w:t>Not available</w:t>
            </w:r>
          </w:p>
        </w:tc>
        <w:tc>
          <w:tcPr>
            <w:tcW w:w="2340" w:type="dxa"/>
            <w:vAlign w:val="center"/>
          </w:tcPr>
          <w:p w14:paraId="78A6BABE" w14:textId="4955A3E8" w:rsidR="00807FE8" w:rsidRPr="002D5BEB" w:rsidRDefault="00807FE8" w:rsidP="00DE65B0">
            <w:pPr>
              <w:rPr>
                <w:sz w:val="20"/>
              </w:rPr>
            </w:pPr>
            <w:r w:rsidRPr="002D5BEB">
              <w:rPr>
                <w:sz w:val="20"/>
              </w:rPr>
              <w:t>Not available</w:t>
            </w:r>
          </w:p>
        </w:tc>
        <w:tc>
          <w:tcPr>
            <w:tcW w:w="2430" w:type="dxa"/>
            <w:vAlign w:val="center"/>
          </w:tcPr>
          <w:p w14:paraId="38598D33" w14:textId="0D797639" w:rsidR="00807FE8" w:rsidRPr="002D5BEB" w:rsidRDefault="00807FE8" w:rsidP="00DE65B0">
            <w:pPr>
              <w:rPr>
                <w:sz w:val="20"/>
              </w:rPr>
            </w:pPr>
            <w:r w:rsidRPr="002D5BEB">
              <w:rPr>
                <w:sz w:val="20"/>
              </w:rPr>
              <w:t>Not available</w:t>
            </w:r>
          </w:p>
        </w:tc>
      </w:tr>
      <w:tr w:rsidR="00807FE8" w14:paraId="6BD2DC81" w14:textId="77777777" w:rsidTr="006A61E5">
        <w:trPr>
          <w:jc w:val="center"/>
        </w:trPr>
        <w:tc>
          <w:tcPr>
            <w:tcW w:w="1870" w:type="dxa"/>
            <w:vAlign w:val="center"/>
          </w:tcPr>
          <w:p w14:paraId="087E9BC9" w14:textId="0FD8F92C" w:rsidR="00807FE8" w:rsidRPr="00161E97" w:rsidRDefault="00807FE8" w:rsidP="00DE65B0">
            <w:r w:rsidRPr="00161E97">
              <w:t>Class A+</w:t>
            </w:r>
          </w:p>
        </w:tc>
        <w:tc>
          <w:tcPr>
            <w:tcW w:w="2085" w:type="dxa"/>
            <w:vAlign w:val="center"/>
          </w:tcPr>
          <w:p w14:paraId="7C2B16C7" w14:textId="08019B1F" w:rsidR="00807FE8" w:rsidRPr="002D5BEB" w:rsidRDefault="00807FE8" w:rsidP="00DE65B0">
            <w:pPr>
              <w:rPr>
                <w:sz w:val="20"/>
              </w:rPr>
            </w:pPr>
            <w:r w:rsidRPr="002D5BEB">
              <w:rPr>
                <w:sz w:val="20"/>
              </w:rPr>
              <w:t>Available</w:t>
            </w:r>
          </w:p>
        </w:tc>
        <w:tc>
          <w:tcPr>
            <w:tcW w:w="2340" w:type="dxa"/>
            <w:vAlign w:val="center"/>
          </w:tcPr>
          <w:p w14:paraId="1C15C94E" w14:textId="5A2F23CE" w:rsidR="00807FE8" w:rsidRPr="002D5BEB" w:rsidRDefault="00807FE8" w:rsidP="00DE65B0">
            <w:pPr>
              <w:rPr>
                <w:sz w:val="20"/>
              </w:rPr>
            </w:pPr>
            <w:r w:rsidRPr="002D5BEB">
              <w:rPr>
                <w:sz w:val="20"/>
              </w:rPr>
              <w:t>Not available</w:t>
            </w:r>
          </w:p>
        </w:tc>
        <w:tc>
          <w:tcPr>
            <w:tcW w:w="2430" w:type="dxa"/>
            <w:vAlign w:val="center"/>
          </w:tcPr>
          <w:p w14:paraId="2D3F2DF5" w14:textId="6F4FD546" w:rsidR="00807FE8" w:rsidRPr="002D5BEB" w:rsidRDefault="00807FE8" w:rsidP="00DE65B0">
            <w:pPr>
              <w:rPr>
                <w:sz w:val="20"/>
              </w:rPr>
            </w:pPr>
            <w:r w:rsidRPr="002D5BEB">
              <w:rPr>
                <w:sz w:val="20"/>
              </w:rPr>
              <w:t>Not available</w:t>
            </w:r>
          </w:p>
        </w:tc>
      </w:tr>
      <w:tr w:rsidR="00807FE8" w14:paraId="15062317" w14:textId="77777777" w:rsidTr="006A61E5">
        <w:trPr>
          <w:jc w:val="center"/>
        </w:trPr>
        <w:tc>
          <w:tcPr>
            <w:tcW w:w="1870" w:type="dxa"/>
            <w:vMerge w:val="restart"/>
            <w:vAlign w:val="center"/>
          </w:tcPr>
          <w:p w14:paraId="3E643A8E" w14:textId="0B314516" w:rsidR="00807FE8" w:rsidRPr="00161E97" w:rsidRDefault="00807FE8" w:rsidP="00DE65B0">
            <w:r w:rsidRPr="00161E97">
              <w:t>Class A++</w:t>
            </w:r>
          </w:p>
        </w:tc>
        <w:tc>
          <w:tcPr>
            <w:tcW w:w="2085" w:type="dxa"/>
            <w:vMerge w:val="restart"/>
            <w:vAlign w:val="center"/>
          </w:tcPr>
          <w:p w14:paraId="26272CE8" w14:textId="688D5392" w:rsidR="00807FE8" w:rsidRPr="002D5BEB" w:rsidRDefault="00807FE8" w:rsidP="00DE65B0">
            <w:pPr>
              <w:rPr>
                <w:sz w:val="20"/>
              </w:rPr>
            </w:pPr>
            <w:r w:rsidRPr="002D5BEB">
              <w:rPr>
                <w:sz w:val="20"/>
              </w:rPr>
              <w:t>Available</w:t>
            </w:r>
          </w:p>
        </w:tc>
        <w:tc>
          <w:tcPr>
            <w:tcW w:w="2340" w:type="dxa"/>
            <w:vAlign w:val="center"/>
          </w:tcPr>
          <w:p w14:paraId="47F29985" w14:textId="7F6B4F32" w:rsidR="00807FE8" w:rsidRPr="002D5BEB" w:rsidRDefault="003943D6" w:rsidP="00DE65B0">
            <w:pPr>
              <w:rPr>
                <w:sz w:val="20"/>
              </w:rPr>
            </w:pPr>
            <w:r>
              <w:rPr>
                <w:sz w:val="20"/>
              </w:rPr>
              <w:t>Semi-s</w:t>
            </w:r>
            <w:r w:rsidR="007052E2" w:rsidRPr="002D5BEB">
              <w:rPr>
                <w:sz w:val="20"/>
              </w:rPr>
              <w:t>tatic ON-OFF (repeater is OFF if there is no associated UE)</w:t>
            </w:r>
          </w:p>
        </w:tc>
        <w:tc>
          <w:tcPr>
            <w:tcW w:w="2430" w:type="dxa"/>
            <w:vMerge w:val="restart"/>
            <w:vAlign w:val="center"/>
          </w:tcPr>
          <w:p w14:paraId="40F869F8" w14:textId="014BAD5D" w:rsidR="00807FE8" w:rsidRPr="002D5BEB" w:rsidRDefault="00807FE8" w:rsidP="00DE65B0">
            <w:pPr>
              <w:rPr>
                <w:sz w:val="20"/>
              </w:rPr>
            </w:pPr>
            <w:r w:rsidRPr="002D5BEB">
              <w:rPr>
                <w:sz w:val="20"/>
              </w:rPr>
              <w:t>Not available</w:t>
            </w:r>
          </w:p>
        </w:tc>
      </w:tr>
      <w:tr w:rsidR="00807FE8" w14:paraId="0AA1BDA0" w14:textId="77777777" w:rsidTr="006A61E5">
        <w:trPr>
          <w:jc w:val="center"/>
        </w:trPr>
        <w:tc>
          <w:tcPr>
            <w:tcW w:w="1870" w:type="dxa"/>
            <w:vMerge/>
            <w:vAlign w:val="center"/>
          </w:tcPr>
          <w:p w14:paraId="27B4FB13" w14:textId="77777777" w:rsidR="00807FE8" w:rsidRPr="00161E97" w:rsidRDefault="00807FE8" w:rsidP="00DE65B0"/>
        </w:tc>
        <w:tc>
          <w:tcPr>
            <w:tcW w:w="2085" w:type="dxa"/>
            <w:vMerge/>
            <w:vAlign w:val="center"/>
          </w:tcPr>
          <w:p w14:paraId="6510DF44" w14:textId="77777777" w:rsidR="00807FE8" w:rsidRPr="002D5BEB" w:rsidRDefault="00807FE8" w:rsidP="00DE65B0">
            <w:pPr>
              <w:rPr>
                <w:sz w:val="20"/>
              </w:rPr>
            </w:pPr>
          </w:p>
        </w:tc>
        <w:tc>
          <w:tcPr>
            <w:tcW w:w="2340" w:type="dxa"/>
            <w:vAlign w:val="center"/>
          </w:tcPr>
          <w:p w14:paraId="53522BF6" w14:textId="145C2F85" w:rsidR="00807FE8" w:rsidRPr="002D5BEB" w:rsidRDefault="007052E2" w:rsidP="00DE65B0">
            <w:pPr>
              <w:rPr>
                <w:sz w:val="20"/>
              </w:rPr>
            </w:pPr>
            <w:r w:rsidRPr="002D5BEB">
              <w:rPr>
                <w:sz w:val="20"/>
              </w:rPr>
              <w:t xml:space="preserve">Dynamic ON-OFF (repeater is OFF within slots where </w:t>
            </w:r>
            <w:r w:rsidR="00B0109C" w:rsidRPr="002D5BEB">
              <w:rPr>
                <w:sz w:val="20"/>
              </w:rPr>
              <w:t>there is no associated scheduled UE)</w:t>
            </w:r>
          </w:p>
        </w:tc>
        <w:tc>
          <w:tcPr>
            <w:tcW w:w="2430" w:type="dxa"/>
            <w:vMerge/>
            <w:vAlign w:val="center"/>
          </w:tcPr>
          <w:p w14:paraId="126D6AAA" w14:textId="77777777" w:rsidR="00807FE8" w:rsidRPr="002D5BEB" w:rsidRDefault="00807FE8" w:rsidP="00DE65B0">
            <w:pPr>
              <w:rPr>
                <w:sz w:val="20"/>
              </w:rPr>
            </w:pPr>
          </w:p>
        </w:tc>
      </w:tr>
      <w:tr w:rsidR="00807FE8" w14:paraId="71684979" w14:textId="77777777" w:rsidTr="006A61E5">
        <w:trPr>
          <w:jc w:val="center"/>
        </w:trPr>
        <w:tc>
          <w:tcPr>
            <w:tcW w:w="1870" w:type="dxa"/>
            <w:vAlign w:val="center"/>
          </w:tcPr>
          <w:p w14:paraId="4C6EBB61" w14:textId="3F755F43" w:rsidR="00807FE8" w:rsidRPr="00161E97" w:rsidRDefault="00807FE8" w:rsidP="00DE65B0">
            <w:r w:rsidRPr="00161E97">
              <w:t>Class B</w:t>
            </w:r>
          </w:p>
        </w:tc>
        <w:tc>
          <w:tcPr>
            <w:tcW w:w="2085" w:type="dxa"/>
            <w:vAlign w:val="center"/>
          </w:tcPr>
          <w:p w14:paraId="4F175F30" w14:textId="4082EE08" w:rsidR="00807FE8" w:rsidRPr="002D5BEB" w:rsidRDefault="00807FE8" w:rsidP="00DE65B0">
            <w:pPr>
              <w:rPr>
                <w:sz w:val="20"/>
              </w:rPr>
            </w:pPr>
            <w:r w:rsidRPr="002D5BEB">
              <w:rPr>
                <w:sz w:val="20"/>
              </w:rPr>
              <w:t>Available</w:t>
            </w:r>
          </w:p>
        </w:tc>
        <w:tc>
          <w:tcPr>
            <w:tcW w:w="2340" w:type="dxa"/>
            <w:vAlign w:val="center"/>
          </w:tcPr>
          <w:p w14:paraId="4EABA44E" w14:textId="6CFCD389" w:rsidR="00807FE8" w:rsidRPr="002D5BEB" w:rsidRDefault="00807FE8" w:rsidP="00DE65B0">
            <w:pPr>
              <w:rPr>
                <w:sz w:val="20"/>
              </w:rPr>
            </w:pPr>
            <w:r w:rsidRPr="002D5BEB">
              <w:rPr>
                <w:sz w:val="20"/>
              </w:rPr>
              <w:t>Available</w:t>
            </w:r>
          </w:p>
        </w:tc>
        <w:tc>
          <w:tcPr>
            <w:tcW w:w="2430" w:type="dxa"/>
            <w:vAlign w:val="center"/>
          </w:tcPr>
          <w:p w14:paraId="29CB2572" w14:textId="7A7A9368" w:rsidR="00807FE8" w:rsidRPr="002D5BEB" w:rsidRDefault="00807FE8" w:rsidP="00DE65B0">
            <w:pPr>
              <w:rPr>
                <w:sz w:val="20"/>
              </w:rPr>
            </w:pPr>
            <w:r w:rsidRPr="002D5BEB">
              <w:rPr>
                <w:sz w:val="20"/>
              </w:rPr>
              <w:t>Available</w:t>
            </w:r>
          </w:p>
        </w:tc>
      </w:tr>
    </w:tbl>
    <w:p w14:paraId="28DDB705" w14:textId="77777777" w:rsidR="00BC3AC6" w:rsidRDefault="00BC3AC6" w:rsidP="00FC24E4"/>
    <w:p w14:paraId="11FB5C21" w14:textId="05026A8D" w:rsidR="003E5DDD" w:rsidRDefault="00FB459D" w:rsidP="00FC24E4">
      <w:r>
        <w:t xml:space="preserve">The performance of these repeaters are evaluated for an urban grid </w:t>
      </w:r>
      <w:r w:rsidR="001A4698">
        <w:t>deployment (</w:t>
      </w:r>
      <w:r w:rsidR="00B330F3">
        <w:fldChar w:fldCharType="begin"/>
      </w:r>
      <w:r w:rsidR="00B330F3">
        <w:instrText xml:space="preserve"> REF _Ref102035940 \h </w:instrText>
      </w:r>
      <w:r w:rsidR="00B330F3">
        <w:fldChar w:fldCharType="separate"/>
      </w:r>
      <w:r w:rsidR="000719A9">
        <w:t xml:space="preserve">Figure </w:t>
      </w:r>
      <w:r w:rsidR="000719A9">
        <w:rPr>
          <w:noProof/>
        </w:rPr>
        <w:t>1</w:t>
      </w:r>
      <w:r w:rsidR="00B330F3">
        <w:fldChar w:fldCharType="end"/>
      </w:r>
      <w:r w:rsidR="001A4698">
        <w:t xml:space="preserve">), where </w:t>
      </w:r>
      <w:r w:rsidR="008A6EE9">
        <w:t xml:space="preserve">84 </w:t>
      </w:r>
      <w:proofErr w:type="spellStart"/>
      <w:r w:rsidR="001A4698">
        <w:t>gNBs</w:t>
      </w:r>
      <w:proofErr w:type="spellEnd"/>
      <w:r w:rsidR="001A4698">
        <w:t xml:space="preserve"> are </w:t>
      </w:r>
      <w:r w:rsidR="008A6EE9">
        <w:t xml:space="preserve">deployed on </w:t>
      </w:r>
      <w:r w:rsidR="00C84540">
        <w:t>every</w:t>
      </w:r>
      <w:r w:rsidR="008A6EE9">
        <w:t xml:space="preserve"> other </w:t>
      </w:r>
      <w:r w:rsidR="00C84540">
        <w:t xml:space="preserve">streets, and a total of 156 repeaters are deployed on the streets with no </w:t>
      </w:r>
      <w:proofErr w:type="spellStart"/>
      <w:r w:rsidR="00C84540">
        <w:t>gNBs</w:t>
      </w:r>
      <w:proofErr w:type="spellEnd"/>
      <w:r w:rsidR="00C84540">
        <w:t xml:space="preserve">. </w:t>
      </w:r>
      <w:r w:rsidR="00911EBA">
        <w:t xml:space="preserve">The deployment setup is intended to study the benefits of repeaters to extend the coverage of </w:t>
      </w:r>
      <w:proofErr w:type="spellStart"/>
      <w:r w:rsidR="00911EBA">
        <w:t>gNBs</w:t>
      </w:r>
      <w:proofErr w:type="spellEnd"/>
      <w:r w:rsidR="00911EBA">
        <w:t xml:space="preserve"> </w:t>
      </w:r>
      <w:r w:rsidR="00AD3973">
        <w:t xml:space="preserve">by bending over their signals on the streets with no/minimal direct </w:t>
      </w:r>
      <w:proofErr w:type="spellStart"/>
      <w:r w:rsidR="00AD3973">
        <w:t>gNBs</w:t>
      </w:r>
      <w:proofErr w:type="spellEnd"/>
      <w:r w:rsidR="00AD3973">
        <w:t xml:space="preserve">’ coverage. </w:t>
      </w:r>
      <w:r w:rsidR="00A1035A">
        <w:t xml:space="preserve">UEs (a total of 252) are dropped outdoor along the streets with no </w:t>
      </w:r>
      <w:r w:rsidR="007B22C6">
        <w:t xml:space="preserve">deployed </w:t>
      </w:r>
      <w:proofErr w:type="spellStart"/>
      <w:r w:rsidR="007B22C6">
        <w:t>gNBs</w:t>
      </w:r>
      <w:proofErr w:type="spellEnd"/>
      <w:r w:rsidR="007B22C6">
        <w:t>. Other assumptions can be found in</w:t>
      </w:r>
      <w:r w:rsidR="006E1955">
        <w:t xml:space="preserve"> </w:t>
      </w:r>
      <w:r w:rsidR="006E1955">
        <w:fldChar w:fldCharType="begin"/>
      </w:r>
      <w:r w:rsidR="006E1955">
        <w:instrText xml:space="preserve"> REF _Ref102036494 \h </w:instrText>
      </w:r>
      <w:r w:rsidR="006E1955">
        <w:fldChar w:fldCharType="separate"/>
      </w:r>
      <w:r w:rsidR="000719A9">
        <w:t xml:space="preserve">Table </w:t>
      </w:r>
      <w:r w:rsidR="000719A9">
        <w:rPr>
          <w:noProof/>
        </w:rPr>
        <w:t>2</w:t>
      </w:r>
      <w:r w:rsidR="006E1955">
        <w:fldChar w:fldCharType="end"/>
      </w:r>
      <w:r w:rsidR="007B22C6">
        <w:t>.</w:t>
      </w:r>
    </w:p>
    <w:p w14:paraId="60CD52F9" w14:textId="77777777" w:rsidR="007B22C6" w:rsidRDefault="007B22C6" w:rsidP="00FC24E4"/>
    <w:p w14:paraId="7FCF5660" w14:textId="77777777" w:rsidR="00AD3973" w:rsidRDefault="00AD3973" w:rsidP="00FC24E4"/>
    <w:p w14:paraId="67D76358" w14:textId="77777777" w:rsidR="00B330F3" w:rsidRDefault="00B330F3" w:rsidP="00B330F3">
      <w:pPr>
        <w:keepNext/>
        <w:jc w:val="center"/>
      </w:pPr>
      <w:r>
        <w:rPr>
          <w:noProof/>
        </w:rPr>
        <w:drawing>
          <wp:inline distT="0" distB="0" distL="0" distR="0" wp14:anchorId="6DB05EDD" wp14:editId="2CD3D4B9">
            <wp:extent cx="2182070" cy="17907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176" cy="1797352"/>
                    </a:xfrm>
                    <a:prstGeom prst="rect">
                      <a:avLst/>
                    </a:prstGeom>
                    <a:noFill/>
                  </pic:spPr>
                </pic:pic>
              </a:graphicData>
            </a:graphic>
          </wp:inline>
        </w:drawing>
      </w:r>
    </w:p>
    <w:p w14:paraId="672CB2CB" w14:textId="0AB2A16A" w:rsidR="003E5DDD" w:rsidRDefault="00B330F3" w:rsidP="00B330F3">
      <w:pPr>
        <w:pStyle w:val="Caption"/>
        <w:jc w:val="center"/>
      </w:pPr>
      <w:r>
        <w:t xml:space="preserve">Figure </w:t>
      </w:r>
      <w:r w:rsidR="00621E2B">
        <w:fldChar w:fldCharType="begin"/>
      </w:r>
      <w:r w:rsidR="00621E2B">
        <w:instrText xml:space="preserve"> SEQ Figure \* ARABIC </w:instrText>
      </w:r>
      <w:r w:rsidR="00621E2B">
        <w:fldChar w:fldCharType="separate"/>
      </w:r>
      <w:r w:rsidR="000719A9">
        <w:rPr>
          <w:noProof/>
        </w:rPr>
        <w:t>4</w:t>
      </w:r>
      <w:r w:rsidR="00621E2B">
        <w:rPr>
          <w:noProof/>
        </w:rPr>
        <w:fldChar w:fldCharType="end"/>
      </w:r>
      <w:r>
        <w:t xml:space="preserve"> Urban grid deployment</w:t>
      </w:r>
    </w:p>
    <w:p w14:paraId="3C861A21" w14:textId="7FA5294B" w:rsidR="00B330F3" w:rsidRDefault="00B330F3" w:rsidP="00B330F3"/>
    <w:p w14:paraId="00D1A4B9" w14:textId="0D18B450" w:rsidR="006E1955" w:rsidRDefault="006E1955" w:rsidP="006E1955">
      <w:pPr>
        <w:pStyle w:val="Caption"/>
        <w:keepNext/>
        <w:jc w:val="center"/>
      </w:pPr>
      <w:bookmarkStart w:id="5" w:name="_Ref102036494"/>
      <w:r>
        <w:t xml:space="preserve">Table </w:t>
      </w:r>
      <w:r w:rsidR="00621E2B">
        <w:fldChar w:fldCharType="begin"/>
      </w:r>
      <w:r w:rsidR="00621E2B">
        <w:instrText xml:space="preserve"> SEQ Table \* ARABIC </w:instrText>
      </w:r>
      <w:r w:rsidR="00621E2B">
        <w:fldChar w:fldCharType="separate"/>
      </w:r>
      <w:r w:rsidR="000719A9">
        <w:rPr>
          <w:noProof/>
        </w:rPr>
        <w:t>2</w:t>
      </w:r>
      <w:r w:rsidR="00621E2B">
        <w:rPr>
          <w:noProof/>
        </w:rPr>
        <w:fldChar w:fldCharType="end"/>
      </w:r>
      <w:bookmarkEnd w:id="5"/>
      <w:r>
        <w:t xml:space="preserve"> Simulation assumptions</w:t>
      </w:r>
    </w:p>
    <w:tbl>
      <w:tblPr>
        <w:tblStyle w:val="TableGrid"/>
        <w:tblW w:w="0" w:type="auto"/>
        <w:jc w:val="center"/>
        <w:tblLook w:val="04A0" w:firstRow="1" w:lastRow="0" w:firstColumn="1" w:lastColumn="0" w:noHBand="0" w:noVBand="1"/>
      </w:tblPr>
      <w:tblGrid>
        <w:gridCol w:w="3356"/>
        <w:gridCol w:w="4675"/>
      </w:tblGrid>
      <w:tr w:rsidR="00B330F3" w14:paraId="293DE097" w14:textId="77777777" w:rsidTr="00B768C4">
        <w:trPr>
          <w:jc w:val="center"/>
        </w:trPr>
        <w:tc>
          <w:tcPr>
            <w:tcW w:w="3356" w:type="dxa"/>
          </w:tcPr>
          <w:p w14:paraId="22B60942" w14:textId="45AF0CAA" w:rsidR="00B330F3" w:rsidRPr="00B768C4" w:rsidRDefault="00B768C4" w:rsidP="00B768C4">
            <w:pPr>
              <w:jc w:val="center"/>
              <w:rPr>
                <w:b/>
              </w:rPr>
            </w:pPr>
            <w:r w:rsidRPr="00B768C4">
              <w:rPr>
                <w:b/>
              </w:rPr>
              <w:t>Parameters</w:t>
            </w:r>
          </w:p>
        </w:tc>
        <w:tc>
          <w:tcPr>
            <w:tcW w:w="4675" w:type="dxa"/>
          </w:tcPr>
          <w:p w14:paraId="3C8DDC01" w14:textId="2BD81154" w:rsidR="00B330F3" w:rsidRPr="00B768C4" w:rsidRDefault="00B768C4" w:rsidP="00B768C4">
            <w:pPr>
              <w:jc w:val="center"/>
              <w:rPr>
                <w:b/>
              </w:rPr>
            </w:pPr>
            <w:r w:rsidRPr="00B768C4">
              <w:rPr>
                <w:b/>
              </w:rPr>
              <w:t>Values</w:t>
            </w:r>
          </w:p>
        </w:tc>
      </w:tr>
      <w:tr w:rsidR="00B330F3" w14:paraId="2492E930" w14:textId="77777777" w:rsidTr="00B768C4">
        <w:trPr>
          <w:jc w:val="center"/>
        </w:trPr>
        <w:tc>
          <w:tcPr>
            <w:tcW w:w="3356" w:type="dxa"/>
          </w:tcPr>
          <w:p w14:paraId="45DDCC9C" w14:textId="636FC2F1" w:rsidR="00B330F3" w:rsidRDefault="004F7AF7" w:rsidP="00B330F3">
            <w:r>
              <w:t>Repeater’s max amplification gain</w:t>
            </w:r>
          </w:p>
        </w:tc>
        <w:tc>
          <w:tcPr>
            <w:tcW w:w="4675" w:type="dxa"/>
          </w:tcPr>
          <w:p w14:paraId="0314FF1B" w14:textId="77777777" w:rsidR="00B330F3" w:rsidRDefault="004F7AF7" w:rsidP="00B330F3">
            <w:r>
              <w:t>50 dB for Class A (w/ no TDD info and hence forwarding signals in both DL and UL directions)</w:t>
            </w:r>
          </w:p>
          <w:p w14:paraId="68FF48A6" w14:textId="062E9F5F" w:rsidR="004F7AF7" w:rsidRDefault="004F7AF7" w:rsidP="00B330F3">
            <w:r>
              <w:t>70 dB for TDD-aware repeaters (forwarding signals only in one of DL or UL directions)</w:t>
            </w:r>
          </w:p>
        </w:tc>
      </w:tr>
      <w:tr w:rsidR="00B330F3" w14:paraId="243D0163" w14:textId="77777777" w:rsidTr="00B768C4">
        <w:trPr>
          <w:jc w:val="center"/>
        </w:trPr>
        <w:tc>
          <w:tcPr>
            <w:tcW w:w="3356" w:type="dxa"/>
          </w:tcPr>
          <w:p w14:paraId="3308AAF5" w14:textId="35878903" w:rsidR="00B330F3" w:rsidRDefault="00923E32" w:rsidP="00B330F3">
            <w:r>
              <w:t>Repeater’s antenna configuration</w:t>
            </w:r>
          </w:p>
        </w:tc>
        <w:tc>
          <w:tcPr>
            <w:tcW w:w="4675" w:type="dxa"/>
          </w:tcPr>
          <w:p w14:paraId="00D624D7" w14:textId="77777777" w:rsidR="00B330F3" w:rsidRDefault="00306443" w:rsidP="00B330F3">
            <w:r>
              <w:t xml:space="preserve">2 backhaul arrays (facing </w:t>
            </w:r>
            <w:proofErr w:type="spellStart"/>
            <w:r>
              <w:t>gNBs</w:t>
            </w:r>
            <w:proofErr w:type="spellEnd"/>
            <w:r>
              <w:t xml:space="preserve">), 2 </w:t>
            </w:r>
            <w:r w:rsidR="005F5EAD">
              <w:t>access arrays (facing UEs).</w:t>
            </w:r>
          </w:p>
          <w:p w14:paraId="28F33940" w14:textId="77777777" w:rsidR="005F5EAD" w:rsidRDefault="005F5EAD" w:rsidP="00B330F3">
            <w:r>
              <w:t xml:space="preserve">Each array comprises 16x4 </w:t>
            </w:r>
            <w:r w:rsidR="000D1F1D">
              <w:t>antenna elements.</w:t>
            </w:r>
          </w:p>
          <w:p w14:paraId="6E934EA5" w14:textId="521DD48D" w:rsidR="000D1F1D" w:rsidRDefault="000D1F1D" w:rsidP="00B330F3">
            <w:r>
              <w:t xml:space="preserve">For repeaters with no adaptive access beamforming, a fixed beam with max </w:t>
            </w:r>
            <w:r w:rsidR="00D007BF">
              <w:t xml:space="preserve">BF gain of 10dB is assumed. </w:t>
            </w:r>
          </w:p>
        </w:tc>
      </w:tr>
      <w:tr w:rsidR="00B330F3" w14:paraId="1D4D9029" w14:textId="77777777" w:rsidTr="00B768C4">
        <w:trPr>
          <w:jc w:val="center"/>
        </w:trPr>
        <w:tc>
          <w:tcPr>
            <w:tcW w:w="3356" w:type="dxa"/>
          </w:tcPr>
          <w:p w14:paraId="536AE6BD" w14:textId="6A4891D3" w:rsidR="00B330F3" w:rsidRDefault="00DD1209" w:rsidP="00B330F3">
            <w:proofErr w:type="spellStart"/>
            <w:r>
              <w:t>gNB’s</w:t>
            </w:r>
            <w:proofErr w:type="spellEnd"/>
            <w:r>
              <w:t xml:space="preserve"> </w:t>
            </w:r>
            <w:r w:rsidR="00E45F93">
              <w:t>antenna configuration</w:t>
            </w:r>
          </w:p>
        </w:tc>
        <w:tc>
          <w:tcPr>
            <w:tcW w:w="4675" w:type="dxa"/>
          </w:tcPr>
          <w:p w14:paraId="4722CE35" w14:textId="63D957BC" w:rsidR="00B330F3" w:rsidRDefault="00E45F93" w:rsidP="00B330F3">
            <w:r>
              <w:t>4 sectors (arrays), each comprising 16x</w:t>
            </w:r>
            <w:r w:rsidR="00AC49A6">
              <w:t>4 antenna elements</w:t>
            </w:r>
            <w:r w:rsidR="006458FE">
              <w:t xml:space="preserve"> (PA = 7dBm, and </w:t>
            </w:r>
            <w:r w:rsidR="006A67F8">
              <w:t>peak element pattern gain = 4dB)</w:t>
            </w:r>
          </w:p>
        </w:tc>
      </w:tr>
      <w:tr w:rsidR="00B330F3" w14:paraId="0BF5533F" w14:textId="77777777" w:rsidTr="00B768C4">
        <w:trPr>
          <w:jc w:val="center"/>
        </w:trPr>
        <w:tc>
          <w:tcPr>
            <w:tcW w:w="3356" w:type="dxa"/>
          </w:tcPr>
          <w:p w14:paraId="43A0449E" w14:textId="08B618A9" w:rsidR="00B330F3" w:rsidRDefault="007B2A10" w:rsidP="00B330F3">
            <w:r>
              <w:t>Frequency configuration</w:t>
            </w:r>
          </w:p>
        </w:tc>
        <w:tc>
          <w:tcPr>
            <w:tcW w:w="4675" w:type="dxa"/>
          </w:tcPr>
          <w:p w14:paraId="79517EFA" w14:textId="77777777" w:rsidR="00B330F3" w:rsidRDefault="00B768C4" w:rsidP="00B330F3">
            <w:r>
              <w:t xml:space="preserve">Carrier </w:t>
            </w:r>
            <w:proofErr w:type="spellStart"/>
            <w:r>
              <w:t>freq</w:t>
            </w:r>
            <w:proofErr w:type="spellEnd"/>
            <w:r>
              <w:t xml:space="preserve"> = 28GHz</w:t>
            </w:r>
          </w:p>
          <w:p w14:paraId="7675456D" w14:textId="3661F291" w:rsidR="00B768C4" w:rsidRDefault="00B768C4" w:rsidP="00B330F3">
            <w:r>
              <w:t>DL BW = 800MHz, UL BW = 100MHz</w:t>
            </w:r>
          </w:p>
        </w:tc>
      </w:tr>
      <w:tr w:rsidR="00B768C4" w14:paraId="3A6510F4" w14:textId="77777777" w:rsidTr="00B768C4">
        <w:trPr>
          <w:jc w:val="center"/>
        </w:trPr>
        <w:tc>
          <w:tcPr>
            <w:tcW w:w="3356" w:type="dxa"/>
          </w:tcPr>
          <w:p w14:paraId="44DFC1A1" w14:textId="54D08ABF" w:rsidR="00B768C4" w:rsidRDefault="00B768C4" w:rsidP="00B330F3">
            <w:r>
              <w:t>Traffic type</w:t>
            </w:r>
          </w:p>
        </w:tc>
        <w:tc>
          <w:tcPr>
            <w:tcW w:w="4675" w:type="dxa"/>
          </w:tcPr>
          <w:p w14:paraId="571421E4" w14:textId="41D247B2" w:rsidR="00B768C4" w:rsidRDefault="00B768C4" w:rsidP="00B330F3">
            <w:r>
              <w:t>Full-buffer</w:t>
            </w:r>
          </w:p>
        </w:tc>
      </w:tr>
    </w:tbl>
    <w:p w14:paraId="7E2E231F" w14:textId="03FB1715" w:rsidR="00B330F3" w:rsidRDefault="00B330F3" w:rsidP="00B330F3"/>
    <w:p w14:paraId="52B1220C" w14:textId="0A06EC98" w:rsidR="004A0EDA" w:rsidRDefault="004A0EDA" w:rsidP="00B330F3">
      <w:r>
        <w:t xml:space="preserve">The simulation results are shown in </w:t>
      </w:r>
      <w:r>
        <w:fldChar w:fldCharType="begin"/>
      </w:r>
      <w:r>
        <w:instrText xml:space="preserve"> REF _Ref102036869 \h </w:instrText>
      </w:r>
      <w:r>
        <w:fldChar w:fldCharType="separate"/>
      </w:r>
      <w:r w:rsidR="000719A9">
        <w:t xml:space="preserve">Figure </w:t>
      </w:r>
      <w:r w:rsidR="000719A9">
        <w:rPr>
          <w:noProof/>
        </w:rPr>
        <w:t>5</w:t>
      </w:r>
      <w:r>
        <w:fldChar w:fldCharType="end"/>
      </w:r>
      <w:r>
        <w:t xml:space="preserve"> and summarized in</w:t>
      </w:r>
      <w:r w:rsidR="000719A9">
        <w:t xml:space="preserve"> </w:t>
      </w:r>
      <w:r w:rsidR="000719A9">
        <w:fldChar w:fldCharType="begin"/>
      </w:r>
      <w:r w:rsidR="000719A9">
        <w:instrText xml:space="preserve"> REF _Ref102037360 \h </w:instrText>
      </w:r>
      <w:r w:rsidR="000719A9">
        <w:fldChar w:fldCharType="separate"/>
      </w:r>
      <w:r w:rsidR="000719A9">
        <w:t xml:space="preserve">Table </w:t>
      </w:r>
      <w:r w:rsidR="000719A9">
        <w:rPr>
          <w:noProof/>
        </w:rPr>
        <w:t>3</w:t>
      </w:r>
      <w:r w:rsidR="000719A9">
        <w:fldChar w:fldCharType="end"/>
      </w:r>
      <w:r>
        <w:t>.</w:t>
      </w:r>
    </w:p>
    <w:p w14:paraId="1F5044BB" w14:textId="3B26E52F" w:rsidR="00052698" w:rsidRDefault="003943D6" w:rsidP="004A0EDA">
      <w:pPr>
        <w:keepNext/>
        <w:jc w:val="center"/>
      </w:pPr>
      <w:r w:rsidRPr="003943D6">
        <w:rPr>
          <w:noProof/>
        </w:rPr>
        <w:drawing>
          <wp:inline distT="0" distB="0" distL="0" distR="0" wp14:anchorId="18D19418" wp14:editId="706CCC70">
            <wp:extent cx="2543439" cy="2024697"/>
            <wp:effectExtent l="0" t="0" r="0" b="0"/>
            <wp:docPr id="7" name="Picture 7" descr="C:\Users\navida\AppData\Local\Microsoft\Windows\INetCache\Content.MSO\A16EB37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avida\AppData\Local\Microsoft\Windows\INetCache\Content.MSO\A16EB377.t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3746" cy="2056783"/>
                    </a:xfrm>
                    <a:prstGeom prst="rect">
                      <a:avLst/>
                    </a:prstGeom>
                    <a:noFill/>
                    <a:ln>
                      <a:noFill/>
                    </a:ln>
                  </pic:spPr>
                </pic:pic>
              </a:graphicData>
            </a:graphic>
          </wp:inline>
        </w:drawing>
      </w:r>
      <w:r w:rsidR="00A16A6C" w:rsidRPr="00A16A6C">
        <w:rPr>
          <w:noProof/>
        </w:rPr>
        <w:drawing>
          <wp:inline distT="0" distB="0" distL="0" distR="0" wp14:anchorId="4E9E0B21" wp14:editId="30A0B9D5">
            <wp:extent cx="2495550" cy="1952981"/>
            <wp:effectExtent l="0" t="0" r="0" b="9525"/>
            <wp:docPr id="8" name="Picture 8" descr="C:\Users\navida\AppData\Local\Microsoft\Windows\INetCache\Content.MSO\4DB4A3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avida\AppData\Local\Microsoft\Windows\INetCache\Content.MSO\4DB4A39D.t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5665" cy="1968723"/>
                    </a:xfrm>
                    <a:prstGeom prst="rect">
                      <a:avLst/>
                    </a:prstGeom>
                    <a:noFill/>
                    <a:ln>
                      <a:noFill/>
                    </a:ln>
                  </pic:spPr>
                </pic:pic>
              </a:graphicData>
            </a:graphic>
          </wp:inline>
        </w:drawing>
      </w:r>
    </w:p>
    <w:p w14:paraId="08775F86" w14:textId="5B044F12" w:rsidR="00A16A6C" w:rsidRDefault="00A16A6C" w:rsidP="00A16A6C">
      <w:pPr>
        <w:jc w:val="center"/>
      </w:pPr>
      <w:r>
        <w:t xml:space="preserve">(a) DL </w:t>
      </w:r>
      <w:r w:rsidR="00C0374F">
        <w:t xml:space="preserve">SINR  </w:t>
      </w:r>
      <w:r w:rsidR="00C0374F">
        <w:tab/>
      </w:r>
      <w:r w:rsidR="00C0374F">
        <w:tab/>
      </w:r>
      <w:r w:rsidR="00C0374F">
        <w:tab/>
      </w:r>
      <w:r w:rsidR="00C0374F">
        <w:tab/>
      </w:r>
      <w:r w:rsidR="00C0374F">
        <w:tab/>
        <w:t>(b) UL SINR</w:t>
      </w:r>
    </w:p>
    <w:p w14:paraId="5E330D25" w14:textId="4B5CC698" w:rsidR="004A0EDA" w:rsidRDefault="004A0EDA" w:rsidP="004A0EDA">
      <w:pPr>
        <w:pStyle w:val="Caption"/>
        <w:jc w:val="center"/>
      </w:pPr>
      <w:bookmarkStart w:id="6" w:name="_Ref102036869"/>
      <w:r>
        <w:t xml:space="preserve">Figure </w:t>
      </w:r>
      <w:r w:rsidR="00621E2B">
        <w:fldChar w:fldCharType="begin"/>
      </w:r>
      <w:r w:rsidR="00621E2B">
        <w:instrText xml:space="preserve"> SEQ Figure \* ARABIC </w:instrText>
      </w:r>
      <w:r w:rsidR="00621E2B">
        <w:fldChar w:fldCharType="separate"/>
      </w:r>
      <w:r w:rsidR="000719A9">
        <w:rPr>
          <w:noProof/>
        </w:rPr>
        <w:t>5</w:t>
      </w:r>
      <w:r w:rsidR="00621E2B">
        <w:rPr>
          <w:noProof/>
        </w:rPr>
        <w:fldChar w:fldCharType="end"/>
      </w:r>
      <w:bookmarkEnd w:id="6"/>
      <w:r>
        <w:t xml:space="preserve"> CDF of DL and UL SINR</w:t>
      </w:r>
    </w:p>
    <w:p w14:paraId="1DA67274" w14:textId="68BCA9B4" w:rsidR="0075047D" w:rsidRDefault="0075047D" w:rsidP="0075047D">
      <w:pPr>
        <w:jc w:val="center"/>
      </w:pPr>
    </w:p>
    <w:p w14:paraId="28C74438" w14:textId="77777777" w:rsidR="00A36E96" w:rsidRDefault="00A36E96" w:rsidP="0075047D">
      <w:pPr>
        <w:jc w:val="center"/>
      </w:pPr>
    </w:p>
    <w:p w14:paraId="1853A00E" w14:textId="77777777" w:rsidR="00133B26" w:rsidRPr="00133B26" w:rsidRDefault="00133B26" w:rsidP="00133B26">
      <w:pPr>
        <w:jc w:val="center"/>
      </w:pPr>
      <w:r w:rsidRPr="00133B26">
        <w:t> </w:t>
      </w:r>
    </w:p>
    <w:p w14:paraId="5C3848A5" w14:textId="75E50170" w:rsidR="000719A9" w:rsidRDefault="000719A9" w:rsidP="000719A9">
      <w:pPr>
        <w:pStyle w:val="Caption"/>
        <w:keepNext/>
        <w:jc w:val="center"/>
      </w:pPr>
      <w:bookmarkStart w:id="7" w:name="_Ref102037360"/>
      <w:r>
        <w:lastRenderedPageBreak/>
        <w:t xml:space="preserve">Table </w:t>
      </w:r>
      <w:r w:rsidR="00621E2B">
        <w:fldChar w:fldCharType="begin"/>
      </w:r>
      <w:r w:rsidR="00621E2B">
        <w:instrText xml:space="preserve"> SEQ Table \* ARABIC </w:instrText>
      </w:r>
      <w:r w:rsidR="00621E2B">
        <w:fldChar w:fldCharType="separate"/>
      </w:r>
      <w:r>
        <w:rPr>
          <w:noProof/>
        </w:rPr>
        <w:t>3</w:t>
      </w:r>
      <w:r w:rsidR="00621E2B">
        <w:rPr>
          <w:noProof/>
        </w:rPr>
        <w:fldChar w:fldCharType="end"/>
      </w:r>
      <w:bookmarkEnd w:id="7"/>
      <w:r>
        <w:t xml:space="preserve"> Summary of performance results</w:t>
      </w:r>
    </w:p>
    <w:tbl>
      <w:tblPr>
        <w:tblStyle w:val="TableGrid"/>
        <w:tblW w:w="9350" w:type="dxa"/>
        <w:tblLook w:val="04A0" w:firstRow="1" w:lastRow="0" w:firstColumn="1" w:lastColumn="0" w:noHBand="0" w:noVBand="1"/>
      </w:tblPr>
      <w:tblGrid>
        <w:gridCol w:w="2168"/>
        <w:gridCol w:w="1309"/>
        <w:gridCol w:w="1273"/>
        <w:gridCol w:w="1085"/>
        <w:gridCol w:w="1340"/>
        <w:gridCol w:w="1111"/>
        <w:gridCol w:w="1064"/>
      </w:tblGrid>
      <w:tr w:rsidR="00133B26" w:rsidRPr="00133B26" w14:paraId="61288B13" w14:textId="77777777" w:rsidTr="00A75561">
        <w:trPr>
          <w:trHeight w:val="570"/>
        </w:trPr>
        <w:tc>
          <w:tcPr>
            <w:tcW w:w="2168" w:type="dxa"/>
            <w:vMerge w:val="restart"/>
            <w:vAlign w:val="center"/>
            <w:hideMark/>
          </w:tcPr>
          <w:p w14:paraId="5B2FFE8B" w14:textId="77777777" w:rsidR="00133B26" w:rsidRPr="00133B26" w:rsidRDefault="00133B26" w:rsidP="00A75561">
            <w:pPr>
              <w:spacing w:after="160" w:line="259" w:lineRule="auto"/>
              <w:rPr>
                <w:b/>
                <w:bCs/>
              </w:rPr>
            </w:pPr>
            <w:r w:rsidRPr="00133B26">
              <w:rPr>
                <w:b/>
                <w:bCs/>
              </w:rPr>
              <w:t>Performance​</w:t>
            </w:r>
          </w:p>
        </w:tc>
        <w:tc>
          <w:tcPr>
            <w:tcW w:w="3667" w:type="dxa"/>
            <w:gridSpan w:val="3"/>
            <w:hideMark/>
          </w:tcPr>
          <w:p w14:paraId="5B4502F2" w14:textId="77777777" w:rsidR="00133B26" w:rsidRPr="00133B26" w:rsidRDefault="00133B26" w:rsidP="00133B26">
            <w:pPr>
              <w:spacing w:after="160" w:line="259" w:lineRule="auto"/>
              <w:jc w:val="center"/>
              <w:rPr>
                <w:b/>
                <w:bCs/>
              </w:rPr>
            </w:pPr>
            <w:r w:rsidRPr="00133B26">
              <w:rPr>
                <w:b/>
                <w:bCs/>
              </w:rPr>
              <w:t>Downlink​</w:t>
            </w:r>
          </w:p>
        </w:tc>
        <w:tc>
          <w:tcPr>
            <w:tcW w:w="3515" w:type="dxa"/>
            <w:gridSpan w:val="3"/>
            <w:hideMark/>
          </w:tcPr>
          <w:p w14:paraId="018EDFB3" w14:textId="77777777" w:rsidR="00133B26" w:rsidRPr="00133B26" w:rsidRDefault="00133B26" w:rsidP="00133B26">
            <w:pPr>
              <w:spacing w:after="160" w:line="259" w:lineRule="auto"/>
              <w:jc w:val="center"/>
              <w:rPr>
                <w:b/>
                <w:bCs/>
              </w:rPr>
            </w:pPr>
            <w:r w:rsidRPr="00133B26">
              <w:rPr>
                <w:b/>
                <w:bCs/>
              </w:rPr>
              <w:t>Uplink​</w:t>
            </w:r>
          </w:p>
        </w:tc>
      </w:tr>
      <w:tr w:rsidR="00133B26" w:rsidRPr="00133B26" w14:paraId="00D30ADA" w14:textId="77777777" w:rsidTr="00133B26">
        <w:trPr>
          <w:trHeight w:val="570"/>
        </w:trPr>
        <w:tc>
          <w:tcPr>
            <w:tcW w:w="0" w:type="auto"/>
            <w:vMerge/>
            <w:hideMark/>
          </w:tcPr>
          <w:p w14:paraId="6B6C48D1" w14:textId="77777777" w:rsidR="00133B26" w:rsidRPr="00133B26" w:rsidRDefault="00133B26" w:rsidP="00133B26">
            <w:pPr>
              <w:spacing w:after="160" w:line="259" w:lineRule="auto"/>
              <w:jc w:val="center"/>
              <w:rPr>
                <w:b/>
                <w:bCs/>
              </w:rPr>
            </w:pPr>
          </w:p>
        </w:tc>
        <w:tc>
          <w:tcPr>
            <w:tcW w:w="1309" w:type="dxa"/>
            <w:hideMark/>
          </w:tcPr>
          <w:p w14:paraId="34327B54" w14:textId="6192AE17" w:rsidR="00133B26" w:rsidRPr="00133B26" w:rsidRDefault="00133B26" w:rsidP="00133B26">
            <w:pPr>
              <w:spacing w:after="160" w:line="259" w:lineRule="auto"/>
              <w:jc w:val="center"/>
              <w:rPr>
                <w:b/>
              </w:rPr>
            </w:pPr>
            <w:r w:rsidRPr="00133B26">
              <w:rPr>
                <w:b/>
              </w:rPr>
              <w:t>Coverage​</w:t>
            </w:r>
            <w:r w:rsidR="00582F36">
              <w:rPr>
                <w:b/>
              </w:rPr>
              <w:t>*</w:t>
            </w:r>
          </w:p>
        </w:tc>
        <w:tc>
          <w:tcPr>
            <w:tcW w:w="1273" w:type="dxa"/>
            <w:hideMark/>
          </w:tcPr>
          <w:p w14:paraId="0FB213AB" w14:textId="77777777" w:rsidR="00133B26" w:rsidRPr="00133B26" w:rsidRDefault="00133B26" w:rsidP="00133B26">
            <w:pPr>
              <w:spacing w:after="160" w:line="259" w:lineRule="auto"/>
              <w:jc w:val="center"/>
              <w:rPr>
                <w:b/>
              </w:rPr>
            </w:pPr>
            <w:r w:rsidRPr="00133B26">
              <w:rPr>
                <w:b/>
              </w:rPr>
              <w:t>50% SINR​</w:t>
            </w:r>
          </w:p>
        </w:tc>
        <w:tc>
          <w:tcPr>
            <w:tcW w:w="1085" w:type="dxa"/>
            <w:hideMark/>
          </w:tcPr>
          <w:p w14:paraId="3DA94BE8" w14:textId="14B78087" w:rsidR="00133B26" w:rsidRPr="00133B26" w:rsidRDefault="00133B26" w:rsidP="00133B26">
            <w:pPr>
              <w:spacing w:after="160" w:line="259" w:lineRule="auto"/>
              <w:jc w:val="center"/>
              <w:rPr>
                <w:b/>
              </w:rPr>
            </w:pPr>
            <w:r w:rsidRPr="00133B26">
              <w:rPr>
                <w:b/>
              </w:rPr>
              <w:t>50% rate*</w:t>
            </w:r>
            <w:r w:rsidR="00582F36">
              <w:rPr>
                <w:b/>
              </w:rPr>
              <w:t>*</w:t>
            </w:r>
            <w:r w:rsidRPr="00133B26">
              <w:rPr>
                <w:b/>
              </w:rPr>
              <w:t>​</w:t>
            </w:r>
          </w:p>
        </w:tc>
        <w:tc>
          <w:tcPr>
            <w:tcW w:w="1340" w:type="dxa"/>
            <w:hideMark/>
          </w:tcPr>
          <w:p w14:paraId="22D1D362" w14:textId="532D8797" w:rsidR="00133B26" w:rsidRPr="00133B26" w:rsidRDefault="00133B26" w:rsidP="00133B26">
            <w:pPr>
              <w:spacing w:after="160" w:line="259" w:lineRule="auto"/>
              <w:jc w:val="center"/>
              <w:rPr>
                <w:b/>
              </w:rPr>
            </w:pPr>
            <w:r w:rsidRPr="00133B26">
              <w:rPr>
                <w:b/>
              </w:rPr>
              <w:t>Coverage​</w:t>
            </w:r>
            <w:r w:rsidR="00582F36">
              <w:rPr>
                <w:b/>
              </w:rPr>
              <w:t>*</w:t>
            </w:r>
          </w:p>
        </w:tc>
        <w:tc>
          <w:tcPr>
            <w:tcW w:w="1111" w:type="dxa"/>
            <w:hideMark/>
          </w:tcPr>
          <w:p w14:paraId="66A710BE" w14:textId="77777777" w:rsidR="00133B26" w:rsidRPr="00133B26" w:rsidRDefault="00133B26" w:rsidP="00133B26">
            <w:pPr>
              <w:spacing w:after="160" w:line="259" w:lineRule="auto"/>
              <w:jc w:val="center"/>
              <w:rPr>
                <w:b/>
              </w:rPr>
            </w:pPr>
            <w:r w:rsidRPr="00133B26">
              <w:rPr>
                <w:b/>
              </w:rPr>
              <w:t>50% SINR​</w:t>
            </w:r>
          </w:p>
        </w:tc>
        <w:tc>
          <w:tcPr>
            <w:tcW w:w="1064" w:type="dxa"/>
            <w:hideMark/>
          </w:tcPr>
          <w:p w14:paraId="323A476E" w14:textId="5ECA7842" w:rsidR="00133B26" w:rsidRPr="00133B26" w:rsidRDefault="00133B26" w:rsidP="00133B26">
            <w:pPr>
              <w:spacing w:after="160" w:line="259" w:lineRule="auto"/>
              <w:jc w:val="center"/>
              <w:rPr>
                <w:b/>
              </w:rPr>
            </w:pPr>
            <w:r w:rsidRPr="00133B26">
              <w:rPr>
                <w:b/>
              </w:rPr>
              <w:t>50% rate*</w:t>
            </w:r>
            <w:r w:rsidR="00582F36">
              <w:rPr>
                <w:b/>
              </w:rPr>
              <w:t>*</w:t>
            </w:r>
            <w:r w:rsidRPr="00133B26">
              <w:rPr>
                <w:b/>
              </w:rPr>
              <w:t>​</w:t>
            </w:r>
          </w:p>
        </w:tc>
      </w:tr>
      <w:tr w:rsidR="00133B26" w:rsidRPr="00133B26" w14:paraId="338F5746" w14:textId="77777777" w:rsidTr="00A75561">
        <w:trPr>
          <w:trHeight w:val="570"/>
        </w:trPr>
        <w:tc>
          <w:tcPr>
            <w:tcW w:w="2168" w:type="dxa"/>
            <w:hideMark/>
          </w:tcPr>
          <w:p w14:paraId="3B53F00A" w14:textId="76CFA00F" w:rsidR="00133B26" w:rsidRPr="00133B26" w:rsidRDefault="00133B26" w:rsidP="00133B26">
            <w:pPr>
              <w:spacing w:after="160" w:line="259" w:lineRule="auto"/>
              <w:jc w:val="center"/>
              <w:rPr>
                <w:b/>
              </w:rPr>
            </w:pPr>
            <w:r w:rsidRPr="00133B26">
              <w:rPr>
                <w:b/>
                <w:color w:val="FF0000"/>
              </w:rPr>
              <w:t xml:space="preserve">Class A </w:t>
            </w:r>
            <w:r w:rsidRPr="00133B26">
              <w:rPr>
                <w:sz w:val="20"/>
              </w:rPr>
              <w:t>(</w:t>
            </w:r>
            <w:r w:rsidRPr="003D6EAB">
              <w:rPr>
                <w:sz w:val="20"/>
              </w:rPr>
              <w:t>conventional</w:t>
            </w:r>
            <w:r w:rsidRPr="00133B26">
              <w:rPr>
                <w:sz w:val="20"/>
              </w:rPr>
              <w:t>)​</w:t>
            </w:r>
          </w:p>
        </w:tc>
        <w:tc>
          <w:tcPr>
            <w:tcW w:w="1309" w:type="dxa"/>
            <w:vAlign w:val="center"/>
            <w:hideMark/>
          </w:tcPr>
          <w:p w14:paraId="1E2C74DF" w14:textId="77777777" w:rsidR="00133B26" w:rsidRPr="00133B26" w:rsidRDefault="00133B26" w:rsidP="00A75561">
            <w:pPr>
              <w:spacing w:after="160" w:line="259" w:lineRule="auto"/>
              <w:jc w:val="center"/>
            </w:pPr>
            <w:r w:rsidRPr="00133B26">
              <w:t>81%​</w:t>
            </w:r>
          </w:p>
        </w:tc>
        <w:tc>
          <w:tcPr>
            <w:tcW w:w="1273" w:type="dxa"/>
            <w:vAlign w:val="center"/>
            <w:hideMark/>
          </w:tcPr>
          <w:p w14:paraId="2A8C47A9" w14:textId="77777777" w:rsidR="00133B26" w:rsidRPr="00133B26" w:rsidRDefault="00133B26" w:rsidP="00A75561">
            <w:pPr>
              <w:spacing w:after="160" w:line="259" w:lineRule="auto"/>
              <w:jc w:val="center"/>
            </w:pPr>
            <w:r w:rsidRPr="00133B26">
              <w:t>5.8dB​</w:t>
            </w:r>
          </w:p>
        </w:tc>
        <w:tc>
          <w:tcPr>
            <w:tcW w:w="1085" w:type="dxa"/>
            <w:vAlign w:val="center"/>
            <w:hideMark/>
          </w:tcPr>
          <w:p w14:paraId="62A5DE28" w14:textId="77777777" w:rsidR="00133B26" w:rsidRPr="00133B26" w:rsidRDefault="00133B26" w:rsidP="00A75561">
            <w:pPr>
              <w:spacing w:after="160" w:line="259" w:lineRule="auto"/>
              <w:jc w:val="center"/>
            </w:pPr>
            <w:r w:rsidRPr="00133B26">
              <w:t>1.14​</w:t>
            </w:r>
          </w:p>
        </w:tc>
        <w:tc>
          <w:tcPr>
            <w:tcW w:w="1340" w:type="dxa"/>
            <w:vAlign w:val="center"/>
            <w:hideMark/>
          </w:tcPr>
          <w:p w14:paraId="1048947A" w14:textId="77777777" w:rsidR="00133B26" w:rsidRPr="00133B26" w:rsidRDefault="00133B26" w:rsidP="00A75561">
            <w:pPr>
              <w:spacing w:after="160" w:line="259" w:lineRule="auto"/>
              <w:jc w:val="center"/>
            </w:pPr>
            <w:r w:rsidRPr="00133B26">
              <w:t>80%​</w:t>
            </w:r>
          </w:p>
        </w:tc>
        <w:tc>
          <w:tcPr>
            <w:tcW w:w="1111" w:type="dxa"/>
            <w:vAlign w:val="center"/>
            <w:hideMark/>
          </w:tcPr>
          <w:p w14:paraId="4B74CE08" w14:textId="77777777" w:rsidR="00133B26" w:rsidRPr="00133B26" w:rsidRDefault="00133B26" w:rsidP="00A75561">
            <w:pPr>
              <w:spacing w:after="160" w:line="259" w:lineRule="auto"/>
              <w:jc w:val="center"/>
            </w:pPr>
            <w:r w:rsidRPr="00133B26">
              <w:t>4.85​</w:t>
            </w:r>
          </w:p>
        </w:tc>
        <w:tc>
          <w:tcPr>
            <w:tcW w:w="1064" w:type="dxa"/>
            <w:vAlign w:val="center"/>
            <w:hideMark/>
          </w:tcPr>
          <w:p w14:paraId="5B10EE35" w14:textId="77777777" w:rsidR="00133B26" w:rsidRPr="00133B26" w:rsidRDefault="00133B26" w:rsidP="00A75561">
            <w:pPr>
              <w:spacing w:after="160" w:line="259" w:lineRule="auto"/>
              <w:jc w:val="center"/>
            </w:pPr>
            <w:r w:rsidRPr="00133B26">
              <w:t>1​</w:t>
            </w:r>
          </w:p>
        </w:tc>
      </w:tr>
      <w:tr w:rsidR="0075047D" w:rsidRPr="0075047D" w14:paraId="010DD7BB" w14:textId="77777777" w:rsidTr="00133B26">
        <w:trPr>
          <w:trHeight w:val="675"/>
        </w:trPr>
        <w:tc>
          <w:tcPr>
            <w:tcW w:w="9350" w:type="dxa"/>
            <w:gridSpan w:val="7"/>
            <w:shd w:val="clear" w:color="auto" w:fill="E2EFD9" w:themeFill="accent6" w:themeFillTint="33"/>
            <w:vAlign w:val="center"/>
            <w:hideMark/>
          </w:tcPr>
          <w:p w14:paraId="45BD0FA4" w14:textId="77777777" w:rsidR="0075047D" w:rsidRPr="0075047D" w:rsidRDefault="0075047D" w:rsidP="00133B26">
            <w:pPr>
              <w:spacing w:after="160" w:line="259" w:lineRule="auto"/>
              <w:jc w:val="center"/>
              <w:divId w:val="245500138"/>
              <w:rPr>
                <w:b/>
                <w:bCs/>
              </w:rPr>
            </w:pPr>
            <w:r w:rsidRPr="0075047D">
              <w:rPr>
                <w:b/>
                <w:bCs/>
              </w:rPr>
              <w:t xml:space="preserve">Offered gain compared to </w:t>
            </w:r>
            <w:r w:rsidRPr="0075047D">
              <w:rPr>
                <w:b/>
                <w:bCs/>
                <w:color w:val="FF0000"/>
              </w:rPr>
              <w:t>class A​</w:t>
            </w:r>
          </w:p>
        </w:tc>
      </w:tr>
      <w:tr w:rsidR="00133B26" w:rsidRPr="0075047D" w14:paraId="29DB98FE" w14:textId="77777777" w:rsidTr="00A75561">
        <w:trPr>
          <w:trHeight w:val="570"/>
        </w:trPr>
        <w:tc>
          <w:tcPr>
            <w:tcW w:w="2168" w:type="dxa"/>
            <w:hideMark/>
          </w:tcPr>
          <w:p w14:paraId="0B19C98C" w14:textId="01A42443" w:rsidR="0075047D" w:rsidRPr="0075047D" w:rsidRDefault="003D6EAB" w:rsidP="0075047D">
            <w:pPr>
              <w:spacing w:after="160" w:line="259" w:lineRule="auto"/>
              <w:jc w:val="center"/>
              <w:rPr>
                <w:b/>
              </w:rPr>
            </w:pPr>
            <w:r w:rsidRPr="003D6EAB">
              <w:rPr>
                <w:b/>
                <w:color w:val="0070C0"/>
              </w:rPr>
              <w:t xml:space="preserve">Class A+ </w:t>
            </w:r>
            <w:r w:rsidRPr="003D6EAB">
              <w:rPr>
                <w:sz w:val="20"/>
              </w:rPr>
              <w:t>(</w:t>
            </w:r>
            <w:r w:rsidR="0075047D" w:rsidRPr="0075047D">
              <w:rPr>
                <w:sz w:val="20"/>
              </w:rPr>
              <w:t>TDD awareness</w:t>
            </w:r>
            <w:r w:rsidRPr="003D6EAB">
              <w:rPr>
                <w:sz w:val="20"/>
              </w:rPr>
              <w:t>)</w:t>
            </w:r>
            <w:r w:rsidR="0075047D" w:rsidRPr="0075047D">
              <w:rPr>
                <w:sz w:val="20"/>
              </w:rPr>
              <w:t>​</w:t>
            </w:r>
          </w:p>
        </w:tc>
        <w:tc>
          <w:tcPr>
            <w:tcW w:w="1309" w:type="dxa"/>
            <w:vAlign w:val="center"/>
            <w:hideMark/>
          </w:tcPr>
          <w:p w14:paraId="7755C491" w14:textId="77777777" w:rsidR="0075047D" w:rsidRPr="0075047D" w:rsidRDefault="0075047D" w:rsidP="00A75561">
            <w:pPr>
              <w:spacing w:after="160" w:line="259" w:lineRule="auto"/>
              <w:jc w:val="center"/>
            </w:pPr>
            <w:r w:rsidRPr="0075047D">
              <w:t>1.1X​</w:t>
            </w:r>
          </w:p>
        </w:tc>
        <w:tc>
          <w:tcPr>
            <w:tcW w:w="1273" w:type="dxa"/>
            <w:vAlign w:val="center"/>
            <w:hideMark/>
          </w:tcPr>
          <w:p w14:paraId="3062E9AC" w14:textId="77777777" w:rsidR="0075047D" w:rsidRPr="0075047D" w:rsidRDefault="0075047D" w:rsidP="00A75561">
            <w:pPr>
              <w:spacing w:after="160" w:line="259" w:lineRule="auto"/>
              <w:jc w:val="center"/>
            </w:pPr>
            <w:r w:rsidRPr="0075047D">
              <w:t>+4.6dB​</w:t>
            </w:r>
          </w:p>
        </w:tc>
        <w:tc>
          <w:tcPr>
            <w:tcW w:w="1085" w:type="dxa"/>
            <w:vAlign w:val="center"/>
            <w:hideMark/>
          </w:tcPr>
          <w:p w14:paraId="5DAB386F" w14:textId="77777777" w:rsidR="0075047D" w:rsidRPr="0075047D" w:rsidRDefault="0075047D" w:rsidP="00A75561">
            <w:pPr>
              <w:spacing w:after="160" w:line="259" w:lineRule="auto"/>
              <w:jc w:val="center"/>
            </w:pPr>
            <w:r w:rsidRPr="0075047D">
              <w:t>1.9X​</w:t>
            </w:r>
          </w:p>
        </w:tc>
        <w:tc>
          <w:tcPr>
            <w:tcW w:w="1340" w:type="dxa"/>
            <w:vAlign w:val="center"/>
            <w:hideMark/>
          </w:tcPr>
          <w:p w14:paraId="0CA0E912" w14:textId="77777777" w:rsidR="0075047D" w:rsidRPr="0075047D" w:rsidRDefault="0075047D" w:rsidP="00A75561">
            <w:pPr>
              <w:spacing w:after="160" w:line="259" w:lineRule="auto"/>
              <w:jc w:val="center"/>
            </w:pPr>
            <w:r w:rsidRPr="0075047D">
              <w:t>1.18X​</w:t>
            </w:r>
          </w:p>
        </w:tc>
        <w:tc>
          <w:tcPr>
            <w:tcW w:w="1111" w:type="dxa"/>
            <w:vAlign w:val="center"/>
            <w:hideMark/>
          </w:tcPr>
          <w:p w14:paraId="141A1CDA" w14:textId="77777777" w:rsidR="0075047D" w:rsidRPr="0075047D" w:rsidRDefault="0075047D" w:rsidP="00A75561">
            <w:pPr>
              <w:spacing w:after="160" w:line="259" w:lineRule="auto"/>
              <w:jc w:val="center"/>
            </w:pPr>
            <w:r w:rsidRPr="0075047D">
              <w:t>+4​</w:t>
            </w:r>
          </w:p>
        </w:tc>
        <w:tc>
          <w:tcPr>
            <w:tcW w:w="1064" w:type="dxa"/>
            <w:vAlign w:val="center"/>
            <w:hideMark/>
          </w:tcPr>
          <w:p w14:paraId="48D18B58" w14:textId="77777777" w:rsidR="0075047D" w:rsidRPr="0075047D" w:rsidRDefault="0075047D" w:rsidP="00A75561">
            <w:pPr>
              <w:spacing w:after="160" w:line="259" w:lineRule="auto"/>
              <w:jc w:val="center"/>
            </w:pPr>
            <w:r w:rsidRPr="0075047D">
              <w:t>1.8X​</w:t>
            </w:r>
          </w:p>
        </w:tc>
      </w:tr>
      <w:tr w:rsidR="00133B26" w:rsidRPr="0075047D" w14:paraId="2BE63AD0" w14:textId="77777777" w:rsidTr="00A75561">
        <w:trPr>
          <w:trHeight w:val="570"/>
        </w:trPr>
        <w:tc>
          <w:tcPr>
            <w:tcW w:w="2168" w:type="dxa"/>
            <w:hideMark/>
          </w:tcPr>
          <w:p w14:paraId="688922EF" w14:textId="719142A8" w:rsidR="0075047D" w:rsidRPr="0075047D" w:rsidRDefault="003D6EAB" w:rsidP="0075047D">
            <w:pPr>
              <w:spacing w:after="160" w:line="259" w:lineRule="auto"/>
              <w:jc w:val="center"/>
              <w:rPr>
                <w:b/>
              </w:rPr>
            </w:pPr>
            <w:r w:rsidRPr="003D6EAB">
              <w:rPr>
                <w:b/>
                <w:color w:val="0070C0"/>
              </w:rPr>
              <w:t xml:space="preserve">Class A++ </w:t>
            </w:r>
            <w:r w:rsidRPr="003D6EAB">
              <w:rPr>
                <w:sz w:val="20"/>
              </w:rPr>
              <w:t>(</w:t>
            </w:r>
            <w:r w:rsidR="0075047D" w:rsidRPr="0075047D">
              <w:rPr>
                <w:sz w:val="20"/>
              </w:rPr>
              <w:t>TDD awareness + </w:t>
            </w:r>
            <w:r w:rsidRPr="003D6EAB">
              <w:rPr>
                <w:sz w:val="20"/>
                <w:u w:val="single"/>
              </w:rPr>
              <w:t>semi-</w:t>
            </w:r>
            <w:r w:rsidR="0075047D" w:rsidRPr="0075047D">
              <w:rPr>
                <w:sz w:val="20"/>
                <w:u w:val="single"/>
              </w:rPr>
              <w:t>static</w:t>
            </w:r>
            <w:r w:rsidR="0075047D" w:rsidRPr="0075047D">
              <w:rPr>
                <w:sz w:val="20"/>
              </w:rPr>
              <w:t xml:space="preserve"> ON-OFF info</w:t>
            </w:r>
            <w:r w:rsidRPr="003D6EAB">
              <w:rPr>
                <w:sz w:val="20"/>
              </w:rPr>
              <w:t>)</w:t>
            </w:r>
            <w:r w:rsidR="0075047D" w:rsidRPr="0075047D">
              <w:rPr>
                <w:sz w:val="20"/>
              </w:rPr>
              <w:t>​</w:t>
            </w:r>
          </w:p>
        </w:tc>
        <w:tc>
          <w:tcPr>
            <w:tcW w:w="1309" w:type="dxa"/>
            <w:vAlign w:val="center"/>
            <w:hideMark/>
          </w:tcPr>
          <w:p w14:paraId="700E22C8" w14:textId="77777777" w:rsidR="0075047D" w:rsidRPr="0075047D" w:rsidRDefault="0075047D" w:rsidP="00A75561">
            <w:pPr>
              <w:spacing w:after="160" w:line="259" w:lineRule="auto"/>
              <w:jc w:val="center"/>
            </w:pPr>
            <w:r w:rsidRPr="0075047D">
              <w:t>1.16X​</w:t>
            </w:r>
          </w:p>
        </w:tc>
        <w:tc>
          <w:tcPr>
            <w:tcW w:w="1273" w:type="dxa"/>
            <w:vAlign w:val="center"/>
            <w:hideMark/>
          </w:tcPr>
          <w:p w14:paraId="69594B70" w14:textId="77777777" w:rsidR="0075047D" w:rsidRPr="0075047D" w:rsidRDefault="0075047D" w:rsidP="00A75561">
            <w:pPr>
              <w:spacing w:after="160" w:line="259" w:lineRule="auto"/>
              <w:jc w:val="center"/>
            </w:pPr>
            <w:r w:rsidRPr="0075047D">
              <w:t>+5.54dB​</w:t>
            </w:r>
          </w:p>
        </w:tc>
        <w:tc>
          <w:tcPr>
            <w:tcW w:w="1085" w:type="dxa"/>
            <w:vAlign w:val="center"/>
            <w:hideMark/>
          </w:tcPr>
          <w:p w14:paraId="21B00066" w14:textId="77777777" w:rsidR="0075047D" w:rsidRPr="0075047D" w:rsidRDefault="0075047D" w:rsidP="00A75561">
            <w:pPr>
              <w:spacing w:after="160" w:line="259" w:lineRule="auto"/>
              <w:jc w:val="center"/>
            </w:pPr>
            <w:r w:rsidRPr="0075047D">
              <w:t>2.1X​</w:t>
            </w:r>
          </w:p>
        </w:tc>
        <w:tc>
          <w:tcPr>
            <w:tcW w:w="1340" w:type="dxa"/>
            <w:vAlign w:val="center"/>
            <w:hideMark/>
          </w:tcPr>
          <w:p w14:paraId="780C146E" w14:textId="77777777" w:rsidR="0075047D" w:rsidRPr="0075047D" w:rsidRDefault="0075047D" w:rsidP="00A75561">
            <w:pPr>
              <w:spacing w:after="160" w:line="259" w:lineRule="auto"/>
              <w:jc w:val="center"/>
            </w:pPr>
            <w:r w:rsidRPr="0075047D">
              <w:t>1.21X​</w:t>
            </w:r>
          </w:p>
        </w:tc>
        <w:tc>
          <w:tcPr>
            <w:tcW w:w="1111" w:type="dxa"/>
            <w:vAlign w:val="center"/>
            <w:hideMark/>
          </w:tcPr>
          <w:p w14:paraId="0278B5D4" w14:textId="77777777" w:rsidR="0075047D" w:rsidRPr="0075047D" w:rsidRDefault="0075047D" w:rsidP="00A75561">
            <w:pPr>
              <w:spacing w:after="160" w:line="259" w:lineRule="auto"/>
              <w:jc w:val="center"/>
            </w:pPr>
            <w:r w:rsidRPr="0075047D">
              <w:t>+5.55​</w:t>
            </w:r>
          </w:p>
        </w:tc>
        <w:tc>
          <w:tcPr>
            <w:tcW w:w="1064" w:type="dxa"/>
            <w:vAlign w:val="center"/>
            <w:hideMark/>
          </w:tcPr>
          <w:p w14:paraId="6BE42ED9" w14:textId="77777777" w:rsidR="0075047D" w:rsidRPr="0075047D" w:rsidRDefault="0075047D" w:rsidP="00A75561">
            <w:pPr>
              <w:spacing w:after="160" w:line="259" w:lineRule="auto"/>
              <w:jc w:val="center"/>
            </w:pPr>
            <w:r w:rsidRPr="0075047D">
              <w:t>2.2X​</w:t>
            </w:r>
          </w:p>
        </w:tc>
      </w:tr>
      <w:tr w:rsidR="00133B26" w:rsidRPr="0075047D" w14:paraId="6E8BD801" w14:textId="77777777" w:rsidTr="00A75561">
        <w:trPr>
          <w:trHeight w:val="570"/>
        </w:trPr>
        <w:tc>
          <w:tcPr>
            <w:tcW w:w="2168" w:type="dxa"/>
            <w:hideMark/>
          </w:tcPr>
          <w:p w14:paraId="3A6B1168" w14:textId="1F8FB695" w:rsidR="0075047D" w:rsidRPr="0075047D" w:rsidRDefault="003D6EAB" w:rsidP="0075047D">
            <w:pPr>
              <w:spacing w:after="160" w:line="259" w:lineRule="auto"/>
              <w:jc w:val="center"/>
              <w:rPr>
                <w:b/>
              </w:rPr>
            </w:pPr>
            <w:r w:rsidRPr="003D6EAB">
              <w:rPr>
                <w:b/>
                <w:color w:val="0070C0"/>
              </w:rPr>
              <w:t xml:space="preserve">Class A++ </w:t>
            </w:r>
            <w:r w:rsidRPr="003D6EAB">
              <w:rPr>
                <w:sz w:val="20"/>
              </w:rPr>
              <w:t>(</w:t>
            </w:r>
            <w:r w:rsidR="0075047D" w:rsidRPr="0075047D">
              <w:rPr>
                <w:sz w:val="20"/>
              </w:rPr>
              <w:t>TDD awareness + </w:t>
            </w:r>
            <w:r w:rsidR="0075047D" w:rsidRPr="0075047D">
              <w:rPr>
                <w:sz w:val="20"/>
                <w:u w:val="single"/>
              </w:rPr>
              <w:t>dynamic</w:t>
            </w:r>
            <w:r w:rsidR="0075047D" w:rsidRPr="0075047D">
              <w:rPr>
                <w:sz w:val="20"/>
              </w:rPr>
              <w:t xml:space="preserve"> ON-OFF info)​</w:t>
            </w:r>
          </w:p>
        </w:tc>
        <w:tc>
          <w:tcPr>
            <w:tcW w:w="1309" w:type="dxa"/>
            <w:vAlign w:val="center"/>
            <w:hideMark/>
          </w:tcPr>
          <w:p w14:paraId="3887A670" w14:textId="77777777" w:rsidR="0075047D" w:rsidRPr="0075047D" w:rsidRDefault="0075047D" w:rsidP="00A75561">
            <w:pPr>
              <w:spacing w:after="160" w:line="259" w:lineRule="auto"/>
              <w:jc w:val="center"/>
            </w:pPr>
            <w:r w:rsidRPr="0075047D">
              <w:t>1.2X​</w:t>
            </w:r>
          </w:p>
        </w:tc>
        <w:tc>
          <w:tcPr>
            <w:tcW w:w="1273" w:type="dxa"/>
            <w:vAlign w:val="center"/>
            <w:hideMark/>
          </w:tcPr>
          <w:p w14:paraId="4708E07E" w14:textId="77777777" w:rsidR="0075047D" w:rsidRPr="0075047D" w:rsidRDefault="0075047D" w:rsidP="00A75561">
            <w:pPr>
              <w:spacing w:after="160" w:line="259" w:lineRule="auto"/>
              <w:jc w:val="center"/>
            </w:pPr>
            <w:r w:rsidRPr="0075047D">
              <w:t>+6.4dB​</w:t>
            </w:r>
          </w:p>
        </w:tc>
        <w:tc>
          <w:tcPr>
            <w:tcW w:w="1085" w:type="dxa"/>
            <w:vAlign w:val="center"/>
            <w:hideMark/>
          </w:tcPr>
          <w:p w14:paraId="3A991864" w14:textId="77777777" w:rsidR="0075047D" w:rsidRPr="0075047D" w:rsidRDefault="0075047D" w:rsidP="00A75561">
            <w:pPr>
              <w:spacing w:after="160" w:line="259" w:lineRule="auto"/>
              <w:jc w:val="center"/>
            </w:pPr>
            <w:r w:rsidRPr="0075047D">
              <w:t>2.3X​</w:t>
            </w:r>
          </w:p>
        </w:tc>
        <w:tc>
          <w:tcPr>
            <w:tcW w:w="1340" w:type="dxa"/>
            <w:vAlign w:val="center"/>
            <w:hideMark/>
          </w:tcPr>
          <w:p w14:paraId="1E498D45" w14:textId="77777777" w:rsidR="0075047D" w:rsidRPr="0075047D" w:rsidRDefault="0075047D" w:rsidP="00A75561">
            <w:pPr>
              <w:spacing w:after="160" w:line="259" w:lineRule="auto"/>
              <w:jc w:val="center"/>
            </w:pPr>
            <w:r w:rsidRPr="0075047D">
              <w:t>1.22X​</w:t>
            </w:r>
          </w:p>
        </w:tc>
        <w:tc>
          <w:tcPr>
            <w:tcW w:w="1111" w:type="dxa"/>
            <w:vAlign w:val="center"/>
            <w:hideMark/>
          </w:tcPr>
          <w:p w14:paraId="06BD5AD9" w14:textId="77777777" w:rsidR="0075047D" w:rsidRPr="0075047D" w:rsidRDefault="0075047D" w:rsidP="00A75561">
            <w:pPr>
              <w:spacing w:after="160" w:line="259" w:lineRule="auto"/>
              <w:jc w:val="center"/>
            </w:pPr>
            <w:r w:rsidRPr="0075047D">
              <w:t>+6​</w:t>
            </w:r>
          </w:p>
        </w:tc>
        <w:tc>
          <w:tcPr>
            <w:tcW w:w="1064" w:type="dxa"/>
            <w:vAlign w:val="center"/>
            <w:hideMark/>
          </w:tcPr>
          <w:p w14:paraId="2952F4F3" w14:textId="77777777" w:rsidR="0075047D" w:rsidRPr="0075047D" w:rsidRDefault="0075047D" w:rsidP="00A75561">
            <w:pPr>
              <w:spacing w:after="160" w:line="259" w:lineRule="auto"/>
              <w:jc w:val="center"/>
            </w:pPr>
            <w:r w:rsidRPr="0075047D">
              <w:t>2.3X​</w:t>
            </w:r>
          </w:p>
        </w:tc>
      </w:tr>
      <w:tr w:rsidR="00133B26" w:rsidRPr="0075047D" w14:paraId="595ED0E9" w14:textId="77777777" w:rsidTr="00A75561">
        <w:trPr>
          <w:trHeight w:val="570"/>
        </w:trPr>
        <w:tc>
          <w:tcPr>
            <w:tcW w:w="2168" w:type="dxa"/>
            <w:hideMark/>
          </w:tcPr>
          <w:p w14:paraId="05EA9461" w14:textId="6717C2BE" w:rsidR="0075047D" w:rsidRPr="0075047D" w:rsidRDefault="003D6EAB" w:rsidP="0075047D">
            <w:pPr>
              <w:spacing w:after="160" w:line="259" w:lineRule="auto"/>
              <w:jc w:val="center"/>
              <w:rPr>
                <w:b/>
              </w:rPr>
            </w:pPr>
            <w:r w:rsidRPr="003D6EAB">
              <w:rPr>
                <w:b/>
                <w:color w:val="0070C0"/>
              </w:rPr>
              <w:t xml:space="preserve">Class B </w:t>
            </w:r>
            <w:r w:rsidRPr="003D6EAB">
              <w:rPr>
                <w:sz w:val="20"/>
              </w:rPr>
              <w:t>(</w:t>
            </w:r>
            <w:r w:rsidR="0075047D" w:rsidRPr="0075047D">
              <w:rPr>
                <w:sz w:val="20"/>
              </w:rPr>
              <w:t>TDD awareness + </w:t>
            </w:r>
            <w:r w:rsidR="0075047D" w:rsidRPr="0075047D">
              <w:rPr>
                <w:sz w:val="20"/>
                <w:u w:val="single"/>
              </w:rPr>
              <w:t>dynamic</w:t>
            </w:r>
            <w:r w:rsidR="0075047D" w:rsidRPr="0075047D">
              <w:rPr>
                <w:sz w:val="20"/>
              </w:rPr>
              <w:t xml:space="preserve"> ON-OFF + spatial info)​</w:t>
            </w:r>
          </w:p>
        </w:tc>
        <w:tc>
          <w:tcPr>
            <w:tcW w:w="1309" w:type="dxa"/>
            <w:vAlign w:val="center"/>
            <w:hideMark/>
          </w:tcPr>
          <w:p w14:paraId="134B0404" w14:textId="77777777" w:rsidR="0075047D" w:rsidRPr="0075047D" w:rsidRDefault="0075047D" w:rsidP="00A75561">
            <w:pPr>
              <w:spacing w:after="160" w:line="259" w:lineRule="auto"/>
              <w:jc w:val="center"/>
            </w:pPr>
            <w:r w:rsidRPr="0075047D">
              <w:t>1.23X​</w:t>
            </w:r>
          </w:p>
        </w:tc>
        <w:tc>
          <w:tcPr>
            <w:tcW w:w="1273" w:type="dxa"/>
            <w:vAlign w:val="center"/>
            <w:hideMark/>
          </w:tcPr>
          <w:p w14:paraId="3FE5B876" w14:textId="77777777" w:rsidR="0075047D" w:rsidRPr="0075047D" w:rsidRDefault="0075047D" w:rsidP="00A75561">
            <w:pPr>
              <w:spacing w:after="160" w:line="259" w:lineRule="auto"/>
              <w:jc w:val="center"/>
            </w:pPr>
            <w:r w:rsidRPr="0075047D">
              <w:t>+17.5dB​</w:t>
            </w:r>
          </w:p>
        </w:tc>
        <w:tc>
          <w:tcPr>
            <w:tcW w:w="1085" w:type="dxa"/>
            <w:vAlign w:val="center"/>
            <w:hideMark/>
          </w:tcPr>
          <w:p w14:paraId="6AE26ABF" w14:textId="77777777" w:rsidR="0075047D" w:rsidRPr="0075047D" w:rsidRDefault="0075047D" w:rsidP="00A75561">
            <w:pPr>
              <w:spacing w:after="160" w:line="259" w:lineRule="auto"/>
              <w:jc w:val="center"/>
            </w:pPr>
            <w:r w:rsidRPr="0075047D">
              <w:t>5.32X​</w:t>
            </w:r>
          </w:p>
        </w:tc>
        <w:tc>
          <w:tcPr>
            <w:tcW w:w="1340" w:type="dxa"/>
            <w:vAlign w:val="center"/>
            <w:hideMark/>
          </w:tcPr>
          <w:p w14:paraId="0B26001A" w14:textId="77777777" w:rsidR="0075047D" w:rsidRPr="0075047D" w:rsidRDefault="0075047D" w:rsidP="00A75561">
            <w:pPr>
              <w:spacing w:after="160" w:line="259" w:lineRule="auto"/>
              <w:jc w:val="center"/>
            </w:pPr>
            <w:r w:rsidRPr="0075047D">
              <w:t>1.25X​</w:t>
            </w:r>
          </w:p>
        </w:tc>
        <w:tc>
          <w:tcPr>
            <w:tcW w:w="1111" w:type="dxa"/>
            <w:vAlign w:val="center"/>
            <w:hideMark/>
          </w:tcPr>
          <w:p w14:paraId="4BDE8956" w14:textId="77777777" w:rsidR="0075047D" w:rsidRPr="0075047D" w:rsidRDefault="0075047D" w:rsidP="00A75561">
            <w:pPr>
              <w:spacing w:after="160" w:line="259" w:lineRule="auto"/>
              <w:jc w:val="center"/>
            </w:pPr>
            <w:r w:rsidRPr="0075047D">
              <w:t>+17.15​</w:t>
            </w:r>
          </w:p>
        </w:tc>
        <w:tc>
          <w:tcPr>
            <w:tcW w:w="1064" w:type="dxa"/>
            <w:vAlign w:val="center"/>
            <w:hideMark/>
          </w:tcPr>
          <w:p w14:paraId="3347824F" w14:textId="77777777" w:rsidR="0075047D" w:rsidRPr="0075047D" w:rsidRDefault="0075047D" w:rsidP="00A75561">
            <w:pPr>
              <w:spacing w:after="160" w:line="259" w:lineRule="auto"/>
              <w:jc w:val="center"/>
            </w:pPr>
            <w:r w:rsidRPr="0075047D">
              <w:t>5.7X​</w:t>
            </w:r>
          </w:p>
        </w:tc>
      </w:tr>
    </w:tbl>
    <w:p w14:paraId="4F5A5B40" w14:textId="1A84F75E" w:rsidR="00C0374F" w:rsidRPr="003E411A" w:rsidRDefault="00582F36" w:rsidP="00A75561">
      <w:pPr>
        <w:rPr>
          <w:sz w:val="14"/>
        </w:rPr>
      </w:pPr>
      <w:r w:rsidRPr="003E411A">
        <w:rPr>
          <w:sz w:val="14"/>
        </w:rPr>
        <w:t xml:space="preserve">* coverage is defined based on </w:t>
      </w:r>
      <w:r w:rsidR="003E411A" w:rsidRPr="003E411A">
        <w:rPr>
          <w:sz w:val="14"/>
        </w:rPr>
        <w:t>0dB SINR threshold</w:t>
      </w:r>
    </w:p>
    <w:p w14:paraId="7A129302" w14:textId="71EA4DFC" w:rsidR="003E411A" w:rsidRPr="003E411A" w:rsidRDefault="003E411A" w:rsidP="00A75561">
      <w:pPr>
        <w:rPr>
          <w:sz w:val="14"/>
        </w:rPr>
      </w:pPr>
      <w:r w:rsidRPr="003E411A">
        <w:rPr>
          <w:sz w:val="14"/>
        </w:rPr>
        <w:t>** spectral efficiency (bits/sec/Hz)</w:t>
      </w:r>
    </w:p>
    <w:sectPr w:rsidR="003E411A" w:rsidRPr="003E41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0CA84" w14:textId="77777777" w:rsidR="00621E2B" w:rsidRDefault="00621E2B" w:rsidP="00236972">
      <w:pPr>
        <w:spacing w:after="0" w:line="240" w:lineRule="auto"/>
      </w:pPr>
      <w:r>
        <w:separator/>
      </w:r>
    </w:p>
  </w:endnote>
  <w:endnote w:type="continuationSeparator" w:id="0">
    <w:p w14:paraId="6C2D6821" w14:textId="77777777" w:rsidR="00621E2B" w:rsidRDefault="00621E2B" w:rsidP="00236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1A468" w14:textId="77777777" w:rsidR="00621E2B" w:rsidRDefault="00621E2B" w:rsidP="00236972">
      <w:pPr>
        <w:spacing w:after="0" w:line="240" w:lineRule="auto"/>
      </w:pPr>
      <w:r>
        <w:separator/>
      </w:r>
    </w:p>
  </w:footnote>
  <w:footnote w:type="continuationSeparator" w:id="0">
    <w:p w14:paraId="4E0C77FB" w14:textId="77777777" w:rsidR="00621E2B" w:rsidRDefault="00621E2B" w:rsidP="002369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CC5EB9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C321E"/>
    <w:multiLevelType w:val="hybridMultilevel"/>
    <w:tmpl w:val="E7D0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7139A7"/>
    <w:multiLevelType w:val="hybridMultilevel"/>
    <w:tmpl w:val="B4CA52C0"/>
    <w:lvl w:ilvl="0" w:tplc="D470759E">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7C761F6C"/>
    <w:multiLevelType w:val="hybridMultilevel"/>
    <w:tmpl w:val="05726566"/>
    <w:lvl w:ilvl="0" w:tplc="6D70C1E6">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413ACF"/>
    <w:multiLevelType w:val="hybridMultilevel"/>
    <w:tmpl w:val="B6B4CDFA"/>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953"/>
    <w:rsid w:val="00001F73"/>
    <w:rsid w:val="000040A7"/>
    <w:rsid w:val="00007C68"/>
    <w:rsid w:val="000100F1"/>
    <w:rsid w:val="00014BAB"/>
    <w:rsid w:val="00015402"/>
    <w:rsid w:val="00015DD9"/>
    <w:rsid w:val="00016D60"/>
    <w:rsid w:val="00023F4C"/>
    <w:rsid w:val="00052698"/>
    <w:rsid w:val="00054DB3"/>
    <w:rsid w:val="0006296F"/>
    <w:rsid w:val="000719A9"/>
    <w:rsid w:val="00074782"/>
    <w:rsid w:val="000803CB"/>
    <w:rsid w:val="00087DC2"/>
    <w:rsid w:val="00090D02"/>
    <w:rsid w:val="00095DC2"/>
    <w:rsid w:val="000B26E4"/>
    <w:rsid w:val="000D1F1D"/>
    <w:rsid w:val="000D2478"/>
    <w:rsid w:val="000D5D1B"/>
    <w:rsid w:val="000E6D75"/>
    <w:rsid w:val="00115B93"/>
    <w:rsid w:val="00122983"/>
    <w:rsid w:val="00130149"/>
    <w:rsid w:val="0013145A"/>
    <w:rsid w:val="00133295"/>
    <w:rsid w:val="00133B26"/>
    <w:rsid w:val="0013461B"/>
    <w:rsid w:val="00155674"/>
    <w:rsid w:val="00161E97"/>
    <w:rsid w:val="00170634"/>
    <w:rsid w:val="00183BD5"/>
    <w:rsid w:val="00186E86"/>
    <w:rsid w:val="0019679F"/>
    <w:rsid w:val="001A2E0C"/>
    <w:rsid w:val="001A4698"/>
    <w:rsid w:val="001A4B77"/>
    <w:rsid w:val="001D695D"/>
    <w:rsid w:val="001E1084"/>
    <w:rsid w:val="00201F4E"/>
    <w:rsid w:val="0020309E"/>
    <w:rsid w:val="002064F4"/>
    <w:rsid w:val="00213053"/>
    <w:rsid w:val="002152CF"/>
    <w:rsid w:val="002227A9"/>
    <w:rsid w:val="00224838"/>
    <w:rsid w:val="00231547"/>
    <w:rsid w:val="00232460"/>
    <w:rsid w:val="00236972"/>
    <w:rsid w:val="00237D64"/>
    <w:rsid w:val="00240B2F"/>
    <w:rsid w:val="0024721B"/>
    <w:rsid w:val="00250C5A"/>
    <w:rsid w:val="002602D2"/>
    <w:rsid w:val="002604D7"/>
    <w:rsid w:val="00286C64"/>
    <w:rsid w:val="00290A5B"/>
    <w:rsid w:val="002B0C6C"/>
    <w:rsid w:val="002C4D23"/>
    <w:rsid w:val="002D1379"/>
    <w:rsid w:val="002D5BEB"/>
    <w:rsid w:val="002D6999"/>
    <w:rsid w:val="002F5C7C"/>
    <w:rsid w:val="002F79F0"/>
    <w:rsid w:val="00302D9F"/>
    <w:rsid w:val="00306443"/>
    <w:rsid w:val="0031200B"/>
    <w:rsid w:val="003315C4"/>
    <w:rsid w:val="00333CDB"/>
    <w:rsid w:val="00335618"/>
    <w:rsid w:val="00340980"/>
    <w:rsid w:val="00363F2D"/>
    <w:rsid w:val="00365C1E"/>
    <w:rsid w:val="00375FF3"/>
    <w:rsid w:val="00383B80"/>
    <w:rsid w:val="003847AC"/>
    <w:rsid w:val="003943D6"/>
    <w:rsid w:val="003A377F"/>
    <w:rsid w:val="003A42C7"/>
    <w:rsid w:val="003B2C98"/>
    <w:rsid w:val="003D6EAB"/>
    <w:rsid w:val="003E411A"/>
    <w:rsid w:val="003E57FA"/>
    <w:rsid w:val="003E5DDD"/>
    <w:rsid w:val="003F02FA"/>
    <w:rsid w:val="00400AF2"/>
    <w:rsid w:val="004262E7"/>
    <w:rsid w:val="00433183"/>
    <w:rsid w:val="00434991"/>
    <w:rsid w:val="00442FC2"/>
    <w:rsid w:val="00445BD8"/>
    <w:rsid w:val="004513DF"/>
    <w:rsid w:val="00451953"/>
    <w:rsid w:val="00452092"/>
    <w:rsid w:val="00457031"/>
    <w:rsid w:val="00464C23"/>
    <w:rsid w:val="00476CB4"/>
    <w:rsid w:val="00495725"/>
    <w:rsid w:val="004A0EDA"/>
    <w:rsid w:val="004C1458"/>
    <w:rsid w:val="004D5F6F"/>
    <w:rsid w:val="004F7AF7"/>
    <w:rsid w:val="005259AB"/>
    <w:rsid w:val="00531903"/>
    <w:rsid w:val="00535497"/>
    <w:rsid w:val="0053610E"/>
    <w:rsid w:val="00542ABB"/>
    <w:rsid w:val="00567DC2"/>
    <w:rsid w:val="00575478"/>
    <w:rsid w:val="00575AB3"/>
    <w:rsid w:val="00575DBB"/>
    <w:rsid w:val="005775AE"/>
    <w:rsid w:val="00580E64"/>
    <w:rsid w:val="00582F36"/>
    <w:rsid w:val="005830F7"/>
    <w:rsid w:val="00590B41"/>
    <w:rsid w:val="00595A84"/>
    <w:rsid w:val="00596B02"/>
    <w:rsid w:val="005A5135"/>
    <w:rsid w:val="005C4861"/>
    <w:rsid w:val="005C6D49"/>
    <w:rsid w:val="005D54DC"/>
    <w:rsid w:val="005E5737"/>
    <w:rsid w:val="005F0BF0"/>
    <w:rsid w:val="005F5EAD"/>
    <w:rsid w:val="005F739B"/>
    <w:rsid w:val="00617A5F"/>
    <w:rsid w:val="00621E2B"/>
    <w:rsid w:val="006252B6"/>
    <w:rsid w:val="00637C1C"/>
    <w:rsid w:val="0064030B"/>
    <w:rsid w:val="006458FE"/>
    <w:rsid w:val="00646ACA"/>
    <w:rsid w:val="00663105"/>
    <w:rsid w:val="006652D2"/>
    <w:rsid w:val="00673AA1"/>
    <w:rsid w:val="006912A4"/>
    <w:rsid w:val="0069578F"/>
    <w:rsid w:val="006A0836"/>
    <w:rsid w:val="006A61E5"/>
    <w:rsid w:val="006A67F8"/>
    <w:rsid w:val="006B31C8"/>
    <w:rsid w:val="006B6900"/>
    <w:rsid w:val="006B701C"/>
    <w:rsid w:val="006C078E"/>
    <w:rsid w:val="006C691A"/>
    <w:rsid w:val="006D7B3D"/>
    <w:rsid w:val="006E1955"/>
    <w:rsid w:val="00701871"/>
    <w:rsid w:val="007052E2"/>
    <w:rsid w:val="00711E2D"/>
    <w:rsid w:val="00713D90"/>
    <w:rsid w:val="00720224"/>
    <w:rsid w:val="007428AC"/>
    <w:rsid w:val="0075047D"/>
    <w:rsid w:val="00760ADF"/>
    <w:rsid w:val="00774AB6"/>
    <w:rsid w:val="00777CEB"/>
    <w:rsid w:val="007905B0"/>
    <w:rsid w:val="007907CB"/>
    <w:rsid w:val="00797F70"/>
    <w:rsid w:val="007A5999"/>
    <w:rsid w:val="007A60B8"/>
    <w:rsid w:val="007B22C6"/>
    <w:rsid w:val="007B2A10"/>
    <w:rsid w:val="007D0170"/>
    <w:rsid w:val="007D3421"/>
    <w:rsid w:val="007D715A"/>
    <w:rsid w:val="007E5CE7"/>
    <w:rsid w:val="007E70AB"/>
    <w:rsid w:val="00807FE8"/>
    <w:rsid w:val="0081214A"/>
    <w:rsid w:val="0082656B"/>
    <w:rsid w:val="008272C3"/>
    <w:rsid w:val="00835057"/>
    <w:rsid w:val="00857ABF"/>
    <w:rsid w:val="00885AF0"/>
    <w:rsid w:val="00887A74"/>
    <w:rsid w:val="008A5C5A"/>
    <w:rsid w:val="008A6EE9"/>
    <w:rsid w:val="008B22A5"/>
    <w:rsid w:val="008C7646"/>
    <w:rsid w:val="008D20C9"/>
    <w:rsid w:val="008E24B8"/>
    <w:rsid w:val="009050F2"/>
    <w:rsid w:val="009113C4"/>
    <w:rsid w:val="00911EBA"/>
    <w:rsid w:val="00923E32"/>
    <w:rsid w:val="00924B04"/>
    <w:rsid w:val="00940837"/>
    <w:rsid w:val="009718CE"/>
    <w:rsid w:val="00972F09"/>
    <w:rsid w:val="009748EA"/>
    <w:rsid w:val="00985D50"/>
    <w:rsid w:val="009910B5"/>
    <w:rsid w:val="00993C38"/>
    <w:rsid w:val="009A78D3"/>
    <w:rsid w:val="009B634C"/>
    <w:rsid w:val="009C2E85"/>
    <w:rsid w:val="009C3B29"/>
    <w:rsid w:val="009D6C61"/>
    <w:rsid w:val="009E0696"/>
    <w:rsid w:val="009F3C5C"/>
    <w:rsid w:val="00A04E3C"/>
    <w:rsid w:val="00A06B72"/>
    <w:rsid w:val="00A07D0B"/>
    <w:rsid w:val="00A1035A"/>
    <w:rsid w:val="00A1257A"/>
    <w:rsid w:val="00A16A6C"/>
    <w:rsid w:val="00A33CAC"/>
    <w:rsid w:val="00A36978"/>
    <w:rsid w:val="00A36E96"/>
    <w:rsid w:val="00A50F15"/>
    <w:rsid w:val="00A610A7"/>
    <w:rsid w:val="00A63279"/>
    <w:rsid w:val="00A719D0"/>
    <w:rsid w:val="00A75561"/>
    <w:rsid w:val="00A76BA2"/>
    <w:rsid w:val="00A97D10"/>
    <w:rsid w:val="00AB77EA"/>
    <w:rsid w:val="00AC0411"/>
    <w:rsid w:val="00AC49A6"/>
    <w:rsid w:val="00AD19D0"/>
    <w:rsid w:val="00AD3973"/>
    <w:rsid w:val="00AD50A6"/>
    <w:rsid w:val="00AD6A85"/>
    <w:rsid w:val="00B0109C"/>
    <w:rsid w:val="00B05BAF"/>
    <w:rsid w:val="00B14B44"/>
    <w:rsid w:val="00B26298"/>
    <w:rsid w:val="00B330F3"/>
    <w:rsid w:val="00B40656"/>
    <w:rsid w:val="00B43CBF"/>
    <w:rsid w:val="00B56A4D"/>
    <w:rsid w:val="00B6177C"/>
    <w:rsid w:val="00B76714"/>
    <w:rsid w:val="00B768C4"/>
    <w:rsid w:val="00B76CA3"/>
    <w:rsid w:val="00B8559E"/>
    <w:rsid w:val="00B863E8"/>
    <w:rsid w:val="00B87A76"/>
    <w:rsid w:val="00B97921"/>
    <w:rsid w:val="00BB1749"/>
    <w:rsid w:val="00BC3AC6"/>
    <w:rsid w:val="00BF0591"/>
    <w:rsid w:val="00BF5BAA"/>
    <w:rsid w:val="00BF6E2D"/>
    <w:rsid w:val="00C035FC"/>
    <w:rsid w:val="00C0374F"/>
    <w:rsid w:val="00C06DC6"/>
    <w:rsid w:val="00C45C02"/>
    <w:rsid w:val="00C47A7F"/>
    <w:rsid w:val="00C53E8F"/>
    <w:rsid w:val="00C84540"/>
    <w:rsid w:val="00C926F1"/>
    <w:rsid w:val="00C96881"/>
    <w:rsid w:val="00C979B7"/>
    <w:rsid w:val="00CA1DEB"/>
    <w:rsid w:val="00CA2620"/>
    <w:rsid w:val="00CA2B7F"/>
    <w:rsid w:val="00CA374D"/>
    <w:rsid w:val="00CC4AF8"/>
    <w:rsid w:val="00CF238F"/>
    <w:rsid w:val="00CF66E6"/>
    <w:rsid w:val="00D007BF"/>
    <w:rsid w:val="00D10312"/>
    <w:rsid w:val="00D13E73"/>
    <w:rsid w:val="00D15D28"/>
    <w:rsid w:val="00D20077"/>
    <w:rsid w:val="00D46748"/>
    <w:rsid w:val="00D51B01"/>
    <w:rsid w:val="00D572D5"/>
    <w:rsid w:val="00D60FCA"/>
    <w:rsid w:val="00D73291"/>
    <w:rsid w:val="00D7706B"/>
    <w:rsid w:val="00D82A29"/>
    <w:rsid w:val="00D92173"/>
    <w:rsid w:val="00DA0765"/>
    <w:rsid w:val="00DA5B58"/>
    <w:rsid w:val="00DB0E90"/>
    <w:rsid w:val="00DC103E"/>
    <w:rsid w:val="00DC3EF7"/>
    <w:rsid w:val="00DD1209"/>
    <w:rsid w:val="00DE5FCE"/>
    <w:rsid w:val="00DE65B0"/>
    <w:rsid w:val="00DF1A05"/>
    <w:rsid w:val="00E20EAD"/>
    <w:rsid w:val="00E33A78"/>
    <w:rsid w:val="00E45F93"/>
    <w:rsid w:val="00E5065F"/>
    <w:rsid w:val="00E50CEE"/>
    <w:rsid w:val="00E5378C"/>
    <w:rsid w:val="00E722B2"/>
    <w:rsid w:val="00E73E76"/>
    <w:rsid w:val="00E879B8"/>
    <w:rsid w:val="00E961FB"/>
    <w:rsid w:val="00EA6C7A"/>
    <w:rsid w:val="00EA756C"/>
    <w:rsid w:val="00EB04DB"/>
    <w:rsid w:val="00EB0A7A"/>
    <w:rsid w:val="00EC5CB5"/>
    <w:rsid w:val="00EE17BB"/>
    <w:rsid w:val="00EE3777"/>
    <w:rsid w:val="00F4007B"/>
    <w:rsid w:val="00F50397"/>
    <w:rsid w:val="00F5378C"/>
    <w:rsid w:val="00F5613A"/>
    <w:rsid w:val="00F56761"/>
    <w:rsid w:val="00F71360"/>
    <w:rsid w:val="00F9038C"/>
    <w:rsid w:val="00FA40CB"/>
    <w:rsid w:val="00FB32C2"/>
    <w:rsid w:val="00FB459D"/>
    <w:rsid w:val="00FB5C92"/>
    <w:rsid w:val="00FC24E4"/>
    <w:rsid w:val="00FD1A05"/>
    <w:rsid w:val="00FE5000"/>
    <w:rsid w:val="00FE6385"/>
    <w:rsid w:val="00FF26A1"/>
    <w:rsid w:val="00FF7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BB147"/>
  <w15:chartTrackingRefBased/>
  <w15:docId w15:val="{300458CB-5589-4993-B21D-EDAE44EDD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24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513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24E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E57FA"/>
    <w:pPr>
      <w:ind w:left="720"/>
      <w:contextualSpacing/>
    </w:pPr>
  </w:style>
  <w:style w:type="character" w:customStyle="1" w:styleId="Heading2Char">
    <w:name w:val="Heading 2 Char"/>
    <w:basedOn w:val="DefaultParagraphFont"/>
    <w:link w:val="Heading2"/>
    <w:uiPriority w:val="9"/>
    <w:rsid w:val="004513DF"/>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4513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3DF"/>
  </w:style>
  <w:style w:type="paragraph" w:styleId="Footer">
    <w:name w:val="footer"/>
    <w:basedOn w:val="Normal"/>
    <w:link w:val="FooterChar"/>
    <w:uiPriority w:val="99"/>
    <w:unhideWhenUsed/>
    <w:rsid w:val="004513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3DF"/>
  </w:style>
  <w:style w:type="paragraph" w:styleId="BalloonText">
    <w:name w:val="Balloon Text"/>
    <w:basedOn w:val="Normal"/>
    <w:link w:val="BalloonTextChar"/>
    <w:uiPriority w:val="99"/>
    <w:semiHidden/>
    <w:unhideWhenUsed/>
    <w:rsid w:val="00115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5B93"/>
    <w:rPr>
      <w:rFonts w:ascii="Segoe UI" w:hAnsi="Segoe UI" w:cs="Segoe UI"/>
      <w:sz w:val="18"/>
      <w:szCs w:val="18"/>
    </w:rPr>
  </w:style>
  <w:style w:type="paragraph" w:styleId="Caption">
    <w:name w:val="caption"/>
    <w:basedOn w:val="Normal"/>
    <w:next w:val="Normal"/>
    <w:uiPriority w:val="35"/>
    <w:unhideWhenUsed/>
    <w:qFormat/>
    <w:rsid w:val="00115B93"/>
    <w:pPr>
      <w:spacing w:after="200" w:line="240" w:lineRule="auto"/>
    </w:pPr>
    <w:rPr>
      <w:i/>
      <w:iCs/>
      <w:color w:val="44546A" w:themeColor="text2"/>
      <w:sz w:val="18"/>
      <w:szCs w:val="18"/>
    </w:rPr>
  </w:style>
  <w:style w:type="table" w:styleId="TableGrid">
    <w:name w:val="Table Grid"/>
    <w:basedOn w:val="TableNormal"/>
    <w:uiPriority w:val="39"/>
    <w:rsid w:val="009E06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449620">
      <w:bodyDiv w:val="1"/>
      <w:marLeft w:val="0"/>
      <w:marRight w:val="0"/>
      <w:marTop w:val="0"/>
      <w:marBottom w:val="0"/>
      <w:divBdr>
        <w:top w:val="none" w:sz="0" w:space="0" w:color="auto"/>
        <w:left w:val="none" w:sz="0" w:space="0" w:color="auto"/>
        <w:bottom w:val="none" w:sz="0" w:space="0" w:color="auto"/>
        <w:right w:val="none" w:sz="0" w:space="0" w:color="auto"/>
      </w:divBdr>
      <w:divsChild>
        <w:div w:id="112595587">
          <w:marLeft w:val="0"/>
          <w:marRight w:val="0"/>
          <w:marTop w:val="0"/>
          <w:marBottom w:val="0"/>
          <w:divBdr>
            <w:top w:val="none" w:sz="0" w:space="0" w:color="auto"/>
            <w:left w:val="none" w:sz="0" w:space="0" w:color="auto"/>
            <w:bottom w:val="none" w:sz="0" w:space="0" w:color="auto"/>
            <w:right w:val="none" w:sz="0" w:space="0" w:color="auto"/>
          </w:divBdr>
          <w:divsChild>
            <w:div w:id="1330402024">
              <w:marLeft w:val="0"/>
              <w:marRight w:val="0"/>
              <w:marTop w:val="0"/>
              <w:marBottom w:val="0"/>
              <w:divBdr>
                <w:top w:val="none" w:sz="0" w:space="0" w:color="auto"/>
                <w:left w:val="none" w:sz="0" w:space="0" w:color="auto"/>
                <w:bottom w:val="none" w:sz="0" w:space="0" w:color="auto"/>
                <w:right w:val="none" w:sz="0" w:space="0" w:color="auto"/>
              </w:divBdr>
              <w:divsChild>
                <w:div w:id="1020357591">
                  <w:marLeft w:val="0"/>
                  <w:marRight w:val="0"/>
                  <w:marTop w:val="0"/>
                  <w:marBottom w:val="0"/>
                  <w:divBdr>
                    <w:top w:val="none" w:sz="0" w:space="0" w:color="auto"/>
                    <w:left w:val="none" w:sz="0" w:space="0" w:color="auto"/>
                    <w:bottom w:val="none" w:sz="0" w:space="0" w:color="auto"/>
                    <w:right w:val="none" w:sz="0" w:space="0" w:color="auto"/>
                  </w:divBdr>
                </w:div>
              </w:divsChild>
            </w:div>
            <w:div w:id="1465195816">
              <w:marLeft w:val="0"/>
              <w:marRight w:val="0"/>
              <w:marTop w:val="0"/>
              <w:marBottom w:val="0"/>
              <w:divBdr>
                <w:top w:val="none" w:sz="0" w:space="0" w:color="auto"/>
                <w:left w:val="none" w:sz="0" w:space="0" w:color="auto"/>
                <w:bottom w:val="none" w:sz="0" w:space="0" w:color="auto"/>
                <w:right w:val="none" w:sz="0" w:space="0" w:color="auto"/>
              </w:divBdr>
              <w:divsChild>
                <w:div w:id="1058286310">
                  <w:marLeft w:val="0"/>
                  <w:marRight w:val="0"/>
                  <w:marTop w:val="0"/>
                  <w:marBottom w:val="0"/>
                  <w:divBdr>
                    <w:top w:val="none" w:sz="0" w:space="0" w:color="auto"/>
                    <w:left w:val="none" w:sz="0" w:space="0" w:color="auto"/>
                    <w:bottom w:val="none" w:sz="0" w:space="0" w:color="auto"/>
                    <w:right w:val="none" w:sz="0" w:space="0" w:color="auto"/>
                  </w:divBdr>
                </w:div>
              </w:divsChild>
            </w:div>
            <w:div w:id="679162046">
              <w:marLeft w:val="0"/>
              <w:marRight w:val="0"/>
              <w:marTop w:val="0"/>
              <w:marBottom w:val="0"/>
              <w:divBdr>
                <w:top w:val="none" w:sz="0" w:space="0" w:color="auto"/>
                <w:left w:val="none" w:sz="0" w:space="0" w:color="auto"/>
                <w:bottom w:val="none" w:sz="0" w:space="0" w:color="auto"/>
                <w:right w:val="none" w:sz="0" w:space="0" w:color="auto"/>
              </w:divBdr>
              <w:divsChild>
                <w:div w:id="479349149">
                  <w:marLeft w:val="0"/>
                  <w:marRight w:val="0"/>
                  <w:marTop w:val="0"/>
                  <w:marBottom w:val="0"/>
                  <w:divBdr>
                    <w:top w:val="none" w:sz="0" w:space="0" w:color="auto"/>
                    <w:left w:val="none" w:sz="0" w:space="0" w:color="auto"/>
                    <w:bottom w:val="none" w:sz="0" w:space="0" w:color="auto"/>
                    <w:right w:val="none" w:sz="0" w:space="0" w:color="auto"/>
                  </w:divBdr>
                </w:div>
              </w:divsChild>
            </w:div>
            <w:div w:id="677969958">
              <w:marLeft w:val="0"/>
              <w:marRight w:val="0"/>
              <w:marTop w:val="0"/>
              <w:marBottom w:val="0"/>
              <w:divBdr>
                <w:top w:val="none" w:sz="0" w:space="0" w:color="auto"/>
                <w:left w:val="none" w:sz="0" w:space="0" w:color="auto"/>
                <w:bottom w:val="none" w:sz="0" w:space="0" w:color="auto"/>
                <w:right w:val="none" w:sz="0" w:space="0" w:color="auto"/>
              </w:divBdr>
              <w:divsChild>
                <w:div w:id="1837721838">
                  <w:marLeft w:val="0"/>
                  <w:marRight w:val="0"/>
                  <w:marTop w:val="0"/>
                  <w:marBottom w:val="0"/>
                  <w:divBdr>
                    <w:top w:val="none" w:sz="0" w:space="0" w:color="auto"/>
                    <w:left w:val="none" w:sz="0" w:space="0" w:color="auto"/>
                    <w:bottom w:val="none" w:sz="0" w:space="0" w:color="auto"/>
                    <w:right w:val="none" w:sz="0" w:space="0" w:color="auto"/>
                  </w:divBdr>
                </w:div>
              </w:divsChild>
            </w:div>
            <w:div w:id="1356662451">
              <w:marLeft w:val="0"/>
              <w:marRight w:val="0"/>
              <w:marTop w:val="0"/>
              <w:marBottom w:val="0"/>
              <w:divBdr>
                <w:top w:val="none" w:sz="0" w:space="0" w:color="auto"/>
                <w:left w:val="none" w:sz="0" w:space="0" w:color="auto"/>
                <w:bottom w:val="none" w:sz="0" w:space="0" w:color="auto"/>
                <w:right w:val="none" w:sz="0" w:space="0" w:color="auto"/>
              </w:divBdr>
              <w:divsChild>
                <w:div w:id="1081219259">
                  <w:marLeft w:val="0"/>
                  <w:marRight w:val="0"/>
                  <w:marTop w:val="0"/>
                  <w:marBottom w:val="0"/>
                  <w:divBdr>
                    <w:top w:val="none" w:sz="0" w:space="0" w:color="auto"/>
                    <w:left w:val="none" w:sz="0" w:space="0" w:color="auto"/>
                    <w:bottom w:val="none" w:sz="0" w:space="0" w:color="auto"/>
                    <w:right w:val="none" w:sz="0" w:space="0" w:color="auto"/>
                  </w:divBdr>
                </w:div>
              </w:divsChild>
            </w:div>
            <w:div w:id="580453929">
              <w:marLeft w:val="0"/>
              <w:marRight w:val="0"/>
              <w:marTop w:val="0"/>
              <w:marBottom w:val="0"/>
              <w:divBdr>
                <w:top w:val="none" w:sz="0" w:space="0" w:color="auto"/>
                <w:left w:val="none" w:sz="0" w:space="0" w:color="auto"/>
                <w:bottom w:val="none" w:sz="0" w:space="0" w:color="auto"/>
                <w:right w:val="none" w:sz="0" w:space="0" w:color="auto"/>
              </w:divBdr>
              <w:divsChild>
                <w:div w:id="114761521">
                  <w:marLeft w:val="0"/>
                  <w:marRight w:val="0"/>
                  <w:marTop w:val="0"/>
                  <w:marBottom w:val="0"/>
                  <w:divBdr>
                    <w:top w:val="none" w:sz="0" w:space="0" w:color="auto"/>
                    <w:left w:val="none" w:sz="0" w:space="0" w:color="auto"/>
                    <w:bottom w:val="none" w:sz="0" w:space="0" w:color="auto"/>
                    <w:right w:val="none" w:sz="0" w:space="0" w:color="auto"/>
                  </w:divBdr>
                </w:div>
              </w:divsChild>
            </w:div>
            <w:div w:id="1029184959">
              <w:marLeft w:val="0"/>
              <w:marRight w:val="0"/>
              <w:marTop w:val="0"/>
              <w:marBottom w:val="0"/>
              <w:divBdr>
                <w:top w:val="none" w:sz="0" w:space="0" w:color="auto"/>
                <w:left w:val="none" w:sz="0" w:space="0" w:color="auto"/>
                <w:bottom w:val="none" w:sz="0" w:space="0" w:color="auto"/>
                <w:right w:val="none" w:sz="0" w:space="0" w:color="auto"/>
              </w:divBdr>
              <w:divsChild>
                <w:div w:id="1326712040">
                  <w:marLeft w:val="0"/>
                  <w:marRight w:val="0"/>
                  <w:marTop w:val="0"/>
                  <w:marBottom w:val="0"/>
                  <w:divBdr>
                    <w:top w:val="none" w:sz="0" w:space="0" w:color="auto"/>
                    <w:left w:val="none" w:sz="0" w:space="0" w:color="auto"/>
                    <w:bottom w:val="none" w:sz="0" w:space="0" w:color="auto"/>
                    <w:right w:val="none" w:sz="0" w:space="0" w:color="auto"/>
                  </w:divBdr>
                </w:div>
              </w:divsChild>
            </w:div>
            <w:div w:id="1620140132">
              <w:marLeft w:val="0"/>
              <w:marRight w:val="0"/>
              <w:marTop w:val="0"/>
              <w:marBottom w:val="0"/>
              <w:divBdr>
                <w:top w:val="none" w:sz="0" w:space="0" w:color="auto"/>
                <w:left w:val="none" w:sz="0" w:space="0" w:color="auto"/>
                <w:bottom w:val="none" w:sz="0" w:space="0" w:color="auto"/>
                <w:right w:val="none" w:sz="0" w:space="0" w:color="auto"/>
              </w:divBdr>
              <w:divsChild>
                <w:div w:id="882447824">
                  <w:marLeft w:val="0"/>
                  <w:marRight w:val="0"/>
                  <w:marTop w:val="0"/>
                  <w:marBottom w:val="0"/>
                  <w:divBdr>
                    <w:top w:val="none" w:sz="0" w:space="0" w:color="auto"/>
                    <w:left w:val="none" w:sz="0" w:space="0" w:color="auto"/>
                    <w:bottom w:val="none" w:sz="0" w:space="0" w:color="auto"/>
                    <w:right w:val="none" w:sz="0" w:space="0" w:color="auto"/>
                  </w:divBdr>
                </w:div>
              </w:divsChild>
            </w:div>
            <w:div w:id="951789894">
              <w:marLeft w:val="0"/>
              <w:marRight w:val="0"/>
              <w:marTop w:val="0"/>
              <w:marBottom w:val="0"/>
              <w:divBdr>
                <w:top w:val="none" w:sz="0" w:space="0" w:color="auto"/>
                <w:left w:val="none" w:sz="0" w:space="0" w:color="auto"/>
                <w:bottom w:val="none" w:sz="0" w:space="0" w:color="auto"/>
                <w:right w:val="none" w:sz="0" w:space="0" w:color="auto"/>
              </w:divBdr>
              <w:divsChild>
                <w:div w:id="2092193586">
                  <w:marLeft w:val="0"/>
                  <w:marRight w:val="0"/>
                  <w:marTop w:val="0"/>
                  <w:marBottom w:val="0"/>
                  <w:divBdr>
                    <w:top w:val="none" w:sz="0" w:space="0" w:color="auto"/>
                    <w:left w:val="none" w:sz="0" w:space="0" w:color="auto"/>
                    <w:bottom w:val="none" w:sz="0" w:space="0" w:color="auto"/>
                    <w:right w:val="none" w:sz="0" w:space="0" w:color="auto"/>
                  </w:divBdr>
                </w:div>
              </w:divsChild>
            </w:div>
            <w:div w:id="1884947863">
              <w:marLeft w:val="0"/>
              <w:marRight w:val="0"/>
              <w:marTop w:val="0"/>
              <w:marBottom w:val="0"/>
              <w:divBdr>
                <w:top w:val="none" w:sz="0" w:space="0" w:color="auto"/>
                <w:left w:val="none" w:sz="0" w:space="0" w:color="auto"/>
                <w:bottom w:val="none" w:sz="0" w:space="0" w:color="auto"/>
                <w:right w:val="none" w:sz="0" w:space="0" w:color="auto"/>
              </w:divBdr>
              <w:divsChild>
                <w:div w:id="79832967">
                  <w:marLeft w:val="0"/>
                  <w:marRight w:val="0"/>
                  <w:marTop w:val="0"/>
                  <w:marBottom w:val="0"/>
                  <w:divBdr>
                    <w:top w:val="none" w:sz="0" w:space="0" w:color="auto"/>
                    <w:left w:val="none" w:sz="0" w:space="0" w:color="auto"/>
                    <w:bottom w:val="none" w:sz="0" w:space="0" w:color="auto"/>
                    <w:right w:val="none" w:sz="0" w:space="0" w:color="auto"/>
                  </w:divBdr>
                </w:div>
              </w:divsChild>
            </w:div>
            <w:div w:id="268240095">
              <w:marLeft w:val="0"/>
              <w:marRight w:val="0"/>
              <w:marTop w:val="0"/>
              <w:marBottom w:val="0"/>
              <w:divBdr>
                <w:top w:val="none" w:sz="0" w:space="0" w:color="auto"/>
                <w:left w:val="none" w:sz="0" w:space="0" w:color="auto"/>
                <w:bottom w:val="none" w:sz="0" w:space="0" w:color="auto"/>
                <w:right w:val="none" w:sz="0" w:space="0" w:color="auto"/>
              </w:divBdr>
              <w:divsChild>
                <w:div w:id="182018912">
                  <w:marLeft w:val="0"/>
                  <w:marRight w:val="0"/>
                  <w:marTop w:val="0"/>
                  <w:marBottom w:val="0"/>
                  <w:divBdr>
                    <w:top w:val="none" w:sz="0" w:space="0" w:color="auto"/>
                    <w:left w:val="none" w:sz="0" w:space="0" w:color="auto"/>
                    <w:bottom w:val="none" w:sz="0" w:space="0" w:color="auto"/>
                    <w:right w:val="none" w:sz="0" w:space="0" w:color="auto"/>
                  </w:divBdr>
                </w:div>
              </w:divsChild>
            </w:div>
            <w:div w:id="270285241">
              <w:marLeft w:val="0"/>
              <w:marRight w:val="0"/>
              <w:marTop w:val="0"/>
              <w:marBottom w:val="0"/>
              <w:divBdr>
                <w:top w:val="none" w:sz="0" w:space="0" w:color="auto"/>
                <w:left w:val="none" w:sz="0" w:space="0" w:color="auto"/>
                <w:bottom w:val="none" w:sz="0" w:space="0" w:color="auto"/>
                <w:right w:val="none" w:sz="0" w:space="0" w:color="auto"/>
              </w:divBdr>
              <w:divsChild>
                <w:div w:id="1459954170">
                  <w:marLeft w:val="0"/>
                  <w:marRight w:val="0"/>
                  <w:marTop w:val="0"/>
                  <w:marBottom w:val="0"/>
                  <w:divBdr>
                    <w:top w:val="none" w:sz="0" w:space="0" w:color="auto"/>
                    <w:left w:val="none" w:sz="0" w:space="0" w:color="auto"/>
                    <w:bottom w:val="none" w:sz="0" w:space="0" w:color="auto"/>
                    <w:right w:val="none" w:sz="0" w:space="0" w:color="auto"/>
                  </w:divBdr>
                </w:div>
              </w:divsChild>
            </w:div>
            <w:div w:id="71901326">
              <w:marLeft w:val="0"/>
              <w:marRight w:val="0"/>
              <w:marTop w:val="0"/>
              <w:marBottom w:val="0"/>
              <w:divBdr>
                <w:top w:val="none" w:sz="0" w:space="0" w:color="auto"/>
                <w:left w:val="none" w:sz="0" w:space="0" w:color="auto"/>
                <w:bottom w:val="none" w:sz="0" w:space="0" w:color="auto"/>
                <w:right w:val="none" w:sz="0" w:space="0" w:color="auto"/>
              </w:divBdr>
              <w:divsChild>
                <w:div w:id="438529282">
                  <w:marLeft w:val="0"/>
                  <w:marRight w:val="0"/>
                  <w:marTop w:val="0"/>
                  <w:marBottom w:val="0"/>
                  <w:divBdr>
                    <w:top w:val="none" w:sz="0" w:space="0" w:color="auto"/>
                    <w:left w:val="none" w:sz="0" w:space="0" w:color="auto"/>
                    <w:bottom w:val="none" w:sz="0" w:space="0" w:color="auto"/>
                    <w:right w:val="none" w:sz="0" w:space="0" w:color="auto"/>
                  </w:divBdr>
                </w:div>
              </w:divsChild>
            </w:div>
            <w:div w:id="2033264965">
              <w:marLeft w:val="0"/>
              <w:marRight w:val="0"/>
              <w:marTop w:val="0"/>
              <w:marBottom w:val="0"/>
              <w:divBdr>
                <w:top w:val="none" w:sz="0" w:space="0" w:color="auto"/>
                <w:left w:val="none" w:sz="0" w:space="0" w:color="auto"/>
                <w:bottom w:val="none" w:sz="0" w:space="0" w:color="auto"/>
                <w:right w:val="none" w:sz="0" w:space="0" w:color="auto"/>
              </w:divBdr>
              <w:divsChild>
                <w:div w:id="2634568">
                  <w:marLeft w:val="0"/>
                  <w:marRight w:val="0"/>
                  <w:marTop w:val="0"/>
                  <w:marBottom w:val="0"/>
                  <w:divBdr>
                    <w:top w:val="none" w:sz="0" w:space="0" w:color="auto"/>
                    <w:left w:val="none" w:sz="0" w:space="0" w:color="auto"/>
                    <w:bottom w:val="none" w:sz="0" w:space="0" w:color="auto"/>
                    <w:right w:val="none" w:sz="0" w:space="0" w:color="auto"/>
                  </w:divBdr>
                </w:div>
              </w:divsChild>
            </w:div>
            <w:div w:id="1277520176">
              <w:marLeft w:val="0"/>
              <w:marRight w:val="0"/>
              <w:marTop w:val="0"/>
              <w:marBottom w:val="0"/>
              <w:divBdr>
                <w:top w:val="none" w:sz="0" w:space="0" w:color="auto"/>
                <w:left w:val="none" w:sz="0" w:space="0" w:color="auto"/>
                <w:bottom w:val="none" w:sz="0" w:space="0" w:color="auto"/>
                <w:right w:val="none" w:sz="0" w:space="0" w:color="auto"/>
              </w:divBdr>
              <w:divsChild>
                <w:div w:id="1553225302">
                  <w:marLeft w:val="0"/>
                  <w:marRight w:val="0"/>
                  <w:marTop w:val="0"/>
                  <w:marBottom w:val="0"/>
                  <w:divBdr>
                    <w:top w:val="none" w:sz="0" w:space="0" w:color="auto"/>
                    <w:left w:val="none" w:sz="0" w:space="0" w:color="auto"/>
                    <w:bottom w:val="none" w:sz="0" w:space="0" w:color="auto"/>
                    <w:right w:val="none" w:sz="0" w:space="0" w:color="auto"/>
                  </w:divBdr>
                </w:div>
              </w:divsChild>
            </w:div>
            <w:div w:id="1848133307">
              <w:marLeft w:val="0"/>
              <w:marRight w:val="0"/>
              <w:marTop w:val="0"/>
              <w:marBottom w:val="0"/>
              <w:divBdr>
                <w:top w:val="none" w:sz="0" w:space="0" w:color="auto"/>
                <w:left w:val="none" w:sz="0" w:space="0" w:color="auto"/>
                <w:bottom w:val="none" w:sz="0" w:space="0" w:color="auto"/>
                <w:right w:val="none" w:sz="0" w:space="0" w:color="auto"/>
              </w:divBdr>
              <w:divsChild>
                <w:div w:id="2603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632949">
      <w:bodyDiv w:val="1"/>
      <w:marLeft w:val="0"/>
      <w:marRight w:val="0"/>
      <w:marTop w:val="0"/>
      <w:marBottom w:val="0"/>
      <w:divBdr>
        <w:top w:val="none" w:sz="0" w:space="0" w:color="auto"/>
        <w:left w:val="none" w:sz="0" w:space="0" w:color="auto"/>
        <w:bottom w:val="none" w:sz="0" w:space="0" w:color="auto"/>
        <w:right w:val="none" w:sz="0" w:space="0" w:color="auto"/>
      </w:divBdr>
      <w:divsChild>
        <w:div w:id="614287454">
          <w:marLeft w:val="0"/>
          <w:marRight w:val="0"/>
          <w:marTop w:val="0"/>
          <w:marBottom w:val="0"/>
          <w:divBdr>
            <w:top w:val="none" w:sz="0" w:space="0" w:color="auto"/>
            <w:left w:val="none" w:sz="0" w:space="0" w:color="auto"/>
            <w:bottom w:val="none" w:sz="0" w:space="0" w:color="auto"/>
            <w:right w:val="none" w:sz="0" w:space="0" w:color="auto"/>
          </w:divBdr>
          <w:divsChild>
            <w:div w:id="259873797">
              <w:marLeft w:val="0"/>
              <w:marRight w:val="0"/>
              <w:marTop w:val="0"/>
              <w:marBottom w:val="0"/>
              <w:divBdr>
                <w:top w:val="none" w:sz="0" w:space="0" w:color="auto"/>
                <w:left w:val="none" w:sz="0" w:space="0" w:color="auto"/>
                <w:bottom w:val="none" w:sz="0" w:space="0" w:color="auto"/>
                <w:right w:val="none" w:sz="0" w:space="0" w:color="auto"/>
              </w:divBdr>
              <w:divsChild>
                <w:div w:id="245500138">
                  <w:marLeft w:val="0"/>
                  <w:marRight w:val="0"/>
                  <w:marTop w:val="0"/>
                  <w:marBottom w:val="0"/>
                  <w:divBdr>
                    <w:top w:val="none" w:sz="0" w:space="0" w:color="auto"/>
                    <w:left w:val="none" w:sz="0" w:space="0" w:color="auto"/>
                    <w:bottom w:val="none" w:sz="0" w:space="0" w:color="auto"/>
                    <w:right w:val="none" w:sz="0" w:space="0" w:color="auto"/>
                  </w:divBdr>
                </w:div>
              </w:divsChild>
            </w:div>
            <w:div w:id="158890497">
              <w:marLeft w:val="0"/>
              <w:marRight w:val="0"/>
              <w:marTop w:val="0"/>
              <w:marBottom w:val="0"/>
              <w:divBdr>
                <w:top w:val="none" w:sz="0" w:space="0" w:color="auto"/>
                <w:left w:val="none" w:sz="0" w:space="0" w:color="auto"/>
                <w:bottom w:val="none" w:sz="0" w:space="0" w:color="auto"/>
                <w:right w:val="none" w:sz="0" w:space="0" w:color="auto"/>
              </w:divBdr>
              <w:divsChild>
                <w:div w:id="1634482857">
                  <w:marLeft w:val="0"/>
                  <w:marRight w:val="0"/>
                  <w:marTop w:val="0"/>
                  <w:marBottom w:val="0"/>
                  <w:divBdr>
                    <w:top w:val="none" w:sz="0" w:space="0" w:color="auto"/>
                    <w:left w:val="none" w:sz="0" w:space="0" w:color="auto"/>
                    <w:bottom w:val="none" w:sz="0" w:space="0" w:color="auto"/>
                    <w:right w:val="none" w:sz="0" w:space="0" w:color="auto"/>
                  </w:divBdr>
                </w:div>
              </w:divsChild>
            </w:div>
            <w:div w:id="1782535167">
              <w:marLeft w:val="0"/>
              <w:marRight w:val="0"/>
              <w:marTop w:val="0"/>
              <w:marBottom w:val="0"/>
              <w:divBdr>
                <w:top w:val="none" w:sz="0" w:space="0" w:color="auto"/>
                <w:left w:val="none" w:sz="0" w:space="0" w:color="auto"/>
                <w:bottom w:val="none" w:sz="0" w:space="0" w:color="auto"/>
                <w:right w:val="none" w:sz="0" w:space="0" w:color="auto"/>
              </w:divBdr>
              <w:divsChild>
                <w:div w:id="453016507">
                  <w:marLeft w:val="0"/>
                  <w:marRight w:val="0"/>
                  <w:marTop w:val="0"/>
                  <w:marBottom w:val="0"/>
                  <w:divBdr>
                    <w:top w:val="none" w:sz="0" w:space="0" w:color="auto"/>
                    <w:left w:val="none" w:sz="0" w:space="0" w:color="auto"/>
                    <w:bottom w:val="none" w:sz="0" w:space="0" w:color="auto"/>
                    <w:right w:val="none" w:sz="0" w:space="0" w:color="auto"/>
                  </w:divBdr>
                </w:div>
              </w:divsChild>
            </w:div>
            <w:div w:id="314527228">
              <w:marLeft w:val="0"/>
              <w:marRight w:val="0"/>
              <w:marTop w:val="0"/>
              <w:marBottom w:val="0"/>
              <w:divBdr>
                <w:top w:val="none" w:sz="0" w:space="0" w:color="auto"/>
                <w:left w:val="none" w:sz="0" w:space="0" w:color="auto"/>
                <w:bottom w:val="none" w:sz="0" w:space="0" w:color="auto"/>
                <w:right w:val="none" w:sz="0" w:space="0" w:color="auto"/>
              </w:divBdr>
              <w:divsChild>
                <w:div w:id="179324493">
                  <w:marLeft w:val="0"/>
                  <w:marRight w:val="0"/>
                  <w:marTop w:val="0"/>
                  <w:marBottom w:val="0"/>
                  <w:divBdr>
                    <w:top w:val="none" w:sz="0" w:space="0" w:color="auto"/>
                    <w:left w:val="none" w:sz="0" w:space="0" w:color="auto"/>
                    <w:bottom w:val="none" w:sz="0" w:space="0" w:color="auto"/>
                    <w:right w:val="none" w:sz="0" w:space="0" w:color="auto"/>
                  </w:divBdr>
                </w:div>
              </w:divsChild>
            </w:div>
            <w:div w:id="1015689197">
              <w:marLeft w:val="0"/>
              <w:marRight w:val="0"/>
              <w:marTop w:val="0"/>
              <w:marBottom w:val="0"/>
              <w:divBdr>
                <w:top w:val="none" w:sz="0" w:space="0" w:color="auto"/>
                <w:left w:val="none" w:sz="0" w:space="0" w:color="auto"/>
                <w:bottom w:val="none" w:sz="0" w:space="0" w:color="auto"/>
                <w:right w:val="none" w:sz="0" w:space="0" w:color="auto"/>
              </w:divBdr>
              <w:divsChild>
                <w:div w:id="1536506775">
                  <w:marLeft w:val="0"/>
                  <w:marRight w:val="0"/>
                  <w:marTop w:val="0"/>
                  <w:marBottom w:val="0"/>
                  <w:divBdr>
                    <w:top w:val="none" w:sz="0" w:space="0" w:color="auto"/>
                    <w:left w:val="none" w:sz="0" w:space="0" w:color="auto"/>
                    <w:bottom w:val="none" w:sz="0" w:space="0" w:color="auto"/>
                    <w:right w:val="none" w:sz="0" w:space="0" w:color="auto"/>
                  </w:divBdr>
                </w:div>
              </w:divsChild>
            </w:div>
            <w:div w:id="1667129568">
              <w:marLeft w:val="0"/>
              <w:marRight w:val="0"/>
              <w:marTop w:val="0"/>
              <w:marBottom w:val="0"/>
              <w:divBdr>
                <w:top w:val="none" w:sz="0" w:space="0" w:color="auto"/>
                <w:left w:val="none" w:sz="0" w:space="0" w:color="auto"/>
                <w:bottom w:val="none" w:sz="0" w:space="0" w:color="auto"/>
                <w:right w:val="none" w:sz="0" w:space="0" w:color="auto"/>
              </w:divBdr>
              <w:divsChild>
                <w:div w:id="932593341">
                  <w:marLeft w:val="0"/>
                  <w:marRight w:val="0"/>
                  <w:marTop w:val="0"/>
                  <w:marBottom w:val="0"/>
                  <w:divBdr>
                    <w:top w:val="none" w:sz="0" w:space="0" w:color="auto"/>
                    <w:left w:val="none" w:sz="0" w:space="0" w:color="auto"/>
                    <w:bottom w:val="none" w:sz="0" w:space="0" w:color="auto"/>
                    <w:right w:val="none" w:sz="0" w:space="0" w:color="auto"/>
                  </w:divBdr>
                </w:div>
              </w:divsChild>
            </w:div>
            <w:div w:id="113867585">
              <w:marLeft w:val="0"/>
              <w:marRight w:val="0"/>
              <w:marTop w:val="0"/>
              <w:marBottom w:val="0"/>
              <w:divBdr>
                <w:top w:val="none" w:sz="0" w:space="0" w:color="auto"/>
                <w:left w:val="none" w:sz="0" w:space="0" w:color="auto"/>
                <w:bottom w:val="none" w:sz="0" w:space="0" w:color="auto"/>
                <w:right w:val="none" w:sz="0" w:space="0" w:color="auto"/>
              </w:divBdr>
              <w:divsChild>
                <w:div w:id="209999785">
                  <w:marLeft w:val="0"/>
                  <w:marRight w:val="0"/>
                  <w:marTop w:val="0"/>
                  <w:marBottom w:val="0"/>
                  <w:divBdr>
                    <w:top w:val="none" w:sz="0" w:space="0" w:color="auto"/>
                    <w:left w:val="none" w:sz="0" w:space="0" w:color="auto"/>
                    <w:bottom w:val="none" w:sz="0" w:space="0" w:color="auto"/>
                    <w:right w:val="none" w:sz="0" w:space="0" w:color="auto"/>
                  </w:divBdr>
                </w:div>
              </w:divsChild>
            </w:div>
            <w:div w:id="1846356873">
              <w:marLeft w:val="0"/>
              <w:marRight w:val="0"/>
              <w:marTop w:val="0"/>
              <w:marBottom w:val="0"/>
              <w:divBdr>
                <w:top w:val="none" w:sz="0" w:space="0" w:color="auto"/>
                <w:left w:val="none" w:sz="0" w:space="0" w:color="auto"/>
                <w:bottom w:val="none" w:sz="0" w:space="0" w:color="auto"/>
                <w:right w:val="none" w:sz="0" w:space="0" w:color="auto"/>
              </w:divBdr>
              <w:divsChild>
                <w:div w:id="146359300">
                  <w:marLeft w:val="0"/>
                  <w:marRight w:val="0"/>
                  <w:marTop w:val="0"/>
                  <w:marBottom w:val="0"/>
                  <w:divBdr>
                    <w:top w:val="none" w:sz="0" w:space="0" w:color="auto"/>
                    <w:left w:val="none" w:sz="0" w:space="0" w:color="auto"/>
                    <w:bottom w:val="none" w:sz="0" w:space="0" w:color="auto"/>
                    <w:right w:val="none" w:sz="0" w:space="0" w:color="auto"/>
                  </w:divBdr>
                </w:div>
              </w:divsChild>
            </w:div>
            <w:div w:id="286589569">
              <w:marLeft w:val="0"/>
              <w:marRight w:val="0"/>
              <w:marTop w:val="0"/>
              <w:marBottom w:val="0"/>
              <w:divBdr>
                <w:top w:val="none" w:sz="0" w:space="0" w:color="auto"/>
                <w:left w:val="none" w:sz="0" w:space="0" w:color="auto"/>
                <w:bottom w:val="none" w:sz="0" w:space="0" w:color="auto"/>
                <w:right w:val="none" w:sz="0" w:space="0" w:color="auto"/>
              </w:divBdr>
              <w:divsChild>
                <w:div w:id="1127161722">
                  <w:marLeft w:val="0"/>
                  <w:marRight w:val="0"/>
                  <w:marTop w:val="0"/>
                  <w:marBottom w:val="0"/>
                  <w:divBdr>
                    <w:top w:val="none" w:sz="0" w:space="0" w:color="auto"/>
                    <w:left w:val="none" w:sz="0" w:space="0" w:color="auto"/>
                    <w:bottom w:val="none" w:sz="0" w:space="0" w:color="auto"/>
                    <w:right w:val="none" w:sz="0" w:space="0" w:color="auto"/>
                  </w:divBdr>
                </w:div>
              </w:divsChild>
            </w:div>
            <w:div w:id="640118242">
              <w:marLeft w:val="0"/>
              <w:marRight w:val="0"/>
              <w:marTop w:val="0"/>
              <w:marBottom w:val="0"/>
              <w:divBdr>
                <w:top w:val="none" w:sz="0" w:space="0" w:color="auto"/>
                <w:left w:val="none" w:sz="0" w:space="0" w:color="auto"/>
                <w:bottom w:val="none" w:sz="0" w:space="0" w:color="auto"/>
                <w:right w:val="none" w:sz="0" w:space="0" w:color="auto"/>
              </w:divBdr>
              <w:divsChild>
                <w:div w:id="606931156">
                  <w:marLeft w:val="0"/>
                  <w:marRight w:val="0"/>
                  <w:marTop w:val="0"/>
                  <w:marBottom w:val="0"/>
                  <w:divBdr>
                    <w:top w:val="none" w:sz="0" w:space="0" w:color="auto"/>
                    <w:left w:val="none" w:sz="0" w:space="0" w:color="auto"/>
                    <w:bottom w:val="none" w:sz="0" w:space="0" w:color="auto"/>
                    <w:right w:val="none" w:sz="0" w:space="0" w:color="auto"/>
                  </w:divBdr>
                </w:div>
              </w:divsChild>
            </w:div>
            <w:div w:id="1767384050">
              <w:marLeft w:val="0"/>
              <w:marRight w:val="0"/>
              <w:marTop w:val="0"/>
              <w:marBottom w:val="0"/>
              <w:divBdr>
                <w:top w:val="none" w:sz="0" w:space="0" w:color="auto"/>
                <w:left w:val="none" w:sz="0" w:space="0" w:color="auto"/>
                <w:bottom w:val="none" w:sz="0" w:space="0" w:color="auto"/>
                <w:right w:val="none" w:sz="0" w:space="0" w:color="auto"/>
              </w:divBdr>
              <w:divsChild>
                <w:div w:id="510263682">
                  <w:marLeft w:val="0"/>
                  <w:marRight w:val="0"/>
                  <w:marTop w:val="0"/>
                  <w:marBottom w:val="0"/>
                  <w:divBdr>
                    <w:top w:val="none" w:sz="0" w:space="0" w:color="auto"/>
                    <w:left w:val="none" w:sz="0" w:space="0" w:color="auto"/>
                    <w:bottom w:val="none" w:sz="0" w:space="0" w:color="auto"/>
                    <w:right w:val="none" w:sz="0" w:space="0" w:color="auto"/>
                  </w:divBdr>
                </w:div>
              </w:divsChild>
            </w:div>
            <w:div w:id="755708938">
              <w:marLeft w:val="0"/>
              <w:marRight w:val="0"/>
              <w:marTop w:val="0"/>
              <w:marBottom w:val="0"/>
              <w:divBdr>
                <w:top w:val="none" w:sz="0" w:space="0" w:color="auto"/>
                <w:left w:val="none" w:sz="0" w:space="0" w:color="auto"/>
                <w:bottom w:val="none" w:sz="0" w:space="0" w:color="auto"/>
                <w:right w:val="none" w:sz="0" w:space="0" w:color="auto"/>
              </w:divBdr>
              <w:divsChild>
                <w:div w:id="116073486">
                  <w:marLeft w:val="0"/>
                  <w:marRight w:val="0"/>
                  <w:marTop w:val="0"/>
                  <w:marBottom w:val="0"/>
                  <w:divBdr>
                    <w:top w:val="none" w:sz="0" w:space="0" w:color="auto"/>
                    <w:left w:val="none" w:sz="0" w:space="0" w:color="auto"/>
                    <w:bottom w:val="none" w:sz="0" w:space="0" w:color="auto"/>
                    <w:right w:val="none" w:sz="0" w:space="0" w:color="auto"/>
                  </w:divBdr>
                </w:div>
              </w:divsChild>
            </w:div>
            <w:div w:id="1477453600">
              <w:marLeft w:val="0"/>
              <w:marRight w:val="0"/>
              <w:marTop w:val="0"/>
              <w:marBottom w:val="0"/>
              <w:divBdr>
                <w:top w:val="none" w:sz="0" w:space="0" w:color="auto"/>
                <w:left w:val="none" w:sz="0" w:space="0" w:color="auto"/>
                <w:bottom w:val="none" w:sz="0" w:space="0" w:color="auto"/>
                <w:right w:val="none" w:sz="0" w:space="0" w:color="auto"/>
              </w:divBdr>
              <w:divsChild>
                <w:div w:id="1769496298">
                  <w:marLeft w:val="0"/>
                  <w:marRight w:val="0"/>
                  <w:marTop w:val="0"/>
                  <w:marBottom w:val="0"/>
                  <w:divBdr>
                    <w:top w:val="none" w:sz="0" w:space="0" w:color="auto"/>
                    <w:left w:val="none" w:sz="0" w:space="0" w:color="auto"/>
                    <w:bottom w:val="none" w:sz="0" w:space="0" w:color="auto"/>
                    <w:right w:val="none" w:sz="0" w:space="0" w:color="auto"/>
                  </w:divBdr>
                </w:div>
              </w:divsChild>
            </w:div>
            <w:div w:id="1944874817">
              <w:marLeft w:val="0"/>
              <w:marRight w:val="0"/>
              <w:marTop w:val="0"/>
              <w:marBottom w:val="0"/>
              <w:divBdr>
                <w:top w:val="none" w:sz="0" w:space="0" w:color="auto"/>
                <w:left w:val="none" w:sz="0" w:space="0" w:color="auto"/>
                <w:bottom w:val="none" w:sz="0" w:space="0" w:color="auto"/>
                <w:right w:val="none" w:sz="0" w:space="0" w:color="auto"/>
              </w:divBdr>
              <w:divsChild>
                <w:div w:id="88476018">
                  <w:marLeft w:val="0"/>
                  <w:marRight w:val="0"/>
                  <w:marTop w:val="0"/>
                  <w:marBottom w:val="0"/>
                  <w:divBdr>
                    <w:top w:val="none" w:sz="0" w:space="0" w:color="auto"/>
                    <w:left w:val="none" w:sz="0" w:space="0" w:color="auto"/>
                    <w:bottom w:val="none" w:sz="0" w:space="0" w:color="auto"/>
                    <w:right w:val="none" w:sz="0" w:space="0" w:color="auto"/>
                  </w:divBdr>
                </w:div>
              </w:divsChild>
            </w:div>
            <w:div w:id="1191145653">
              <w:marLeft w:val="0"/>
              <w:marRight w:val="0"/>
              <w:marTop w:val="0"/>
              <w:marBottom w:val="0"/>
              <w:divBdr>
                <w:top w:val="none" w:sz="0" w:space="0" w:color="auto"/>
                <w:left w:val="none" w:sz="0" w:space="0" w:color="auto"/>
                <w:bottom w:val="none" w:sz="0" w:space="0" w:color="auto"/>
                <w:right w:val="none" w:sz="0" w:space="0" w:color="auto"/>
              </w:divBdr>
              <w:divsChild>
                <w:div w:id="1212155569">
                  <w:marLeft w:val="0"/>
                  <w:marRight w:val="0"/>
                  <w:marTop w:val="0"/>
                  <w:marBottom w:val="0"/>
                  <w:divBdr>
                    <w:top w:val="none" w:sz="0" w:space="0" w:color="auto"/>
                    <w:left w:val="none" w:sz="0" w:space="0" w:color="auto"/>
                    <w:bottom w:val="none" w:sz="0" w:space="0" w:color="auto"/>
                    <w:right w:val="none" w:sz="0" w:space="0" w:color="auto"/>
                  </w:divBdr>
                </w:div>
              </w:divsChild>
            </w:div>
            <w:div w:id="1856918735">
              <w:marLeft w:val="0"/>
              <w:marRight w:val="0"/>
              <w:marTop w:val="0"/>
              <w:marBottom w:val="0"/>
              <w:divBdr>
                <w:top w:val="none" w:sz="0" w:space="0" w:color="auto"/>
                <w:left w:val="none" w:sz="0" w:space="0" w:color="auto"/>
                <w:bottom w:val="none" w:sz="0" w:space="0" w:color="auto"/>
                <w:right w:val="none" w:sz="0" w:space="0" w:color="auto"/>
              </w:divBdr>
              <w:divsChild>
                <w:div w:id="2072655195">
                  <w:marLeft w:val="0"/>
                  <w:marRight w:val="0"/>
                  <w:marTop w:val="0"/>
                  <w:marBottom w:val="0"/>
                  <w:divBdr>
                    <w:top w:val="none" w:sz="0" w:space="0" w:color="auto"/>
                    <w:left w:val="none" w:sz="0" w:space="0" w:color="auto"/>
                    <w:bottom w:val="none" w:sz="0" w:space="0" w:color="auto"/>
                    <w:right w:val="none" w:sz="0" w:space="0" w:color="auto"/>
                  </w:divBdr>
                </w:div>
              </w:divsChild>
            </w:div>
            <w:div w:id="1435976904">
              <w:marLeft w:val="0"/>
              <w:marRight w:val="0"/>
              <w:marTop w:val="0"/>
              <w:marBottom w:val="0"/>
              <w:divBdr>
                <w:top w:val="none" w:sz="0" w:space="0" w:color="auto"/>
                <w:left w:val="none" w:sz="0" w:space="0" w:color="auto"/>
                <w:bottom w:val="none" w:sz="0" w:space="0" w:color="auto"/>
                <w:right w:val="none" w:sz="0" w:space="0" w:color="auto"/>
              </w:divBdr>
              <w:divsChild>
                <w:div w:id="907349826">
                  <w:marLeft w:val="0"/>
                  <w:marRight w:val="0"/>
                  <w:marTop w:val="0"/>
                  <w:marBottom w:val="0"/>
                  <w:divBdr>
                    <w:top w:val="none" w:sz="0" w:space="0" w:color="auto"/>
                    <w:left w:val="none" w:sz="0" w:space="0" w:color="auto"/>
                    <w:bottom w:val="none" w:sz="0" w:space="0" w:color="auto"/>
                    <w:right w:val="none" w:sz="0" w:space="0" w:color="auto"/>
                  </w:divBdr>
                </w:div>
              </w:divsChild>
            </w:div>
            <w:div w:id="1956711800">
              <w:marLeft w:val="0"/>
              <w:marRight w:val="0"/>
              <w:marTop w:val="0"/>
              <w:marBottom w:val="0"/>
              <w:divBdr>
                <w:top w:val="none" w:sz="0" w:space="0" w:color="auto"/>
                <w:left w:val="none" w:sz="0" w:space="0" w:color="auto"/>
                <w:bottom w:val="none" w:sz="0" w:space="0" w:color="auto"/>
                <w:right w:val="none" w:sz="0" w:space="0" w:color="auto"/>
              </w:divBdr>
              <w:divsChild>
                <w:div w:id="1083800658">
                  <w:marLeft w:val="0"/>
                  <w:marRight w:val="0"/>
                  <w:marTop w:val="0"/>
                  <w:marBottom w:val="0"/>
                  <w:divBdr>
                    <w:top w:val="none" w:sz="0" w:space="0" w:color="auto"/>
                    <w:left w:val="none" w:sz="0" w:space="0" w:color="auto"/>
                    <w:bottom w:val="none" w:sz="0" w:space="0" w:color="auto"/>
                    <w:right w:val="none" w:sz="0" w:space="0" w:color="auto"/>
                  </w:divBdr>
                </w:div>
              </w:divsChild>
            </w:div>
            <w:div w:id="1815752890">
              <w:marLeft w:val="0"/>
              <w:marRight w:val="0"/>
              <w:marTop w:val="0"/>
              <w:marBottom w:val="0"/>
              <w:divBdr>
                <w:top w:val="none" w:sz="0" w:space="0" w:color="auto"/>
                <w:left w:val="none" w:sz="0" w:space="0" w:color="auto"/>
                <w:bottom w:val="none" w:sz="0" w:space="0" w:color="auto"/>
                <w:right w:val="none" w:sz="0" w:space="0" w:color="auto"/>
              </w:divBdr>
              <w:divsChild>
                <w:div w:id="1066758688">
                  <w:marLeft w:val="0"/>
                  <w:marRight w:val="0"/>
                  <w:marTop w:val="0"/>
                  <w:marBottom w:val="0"/>
                  <w:divBdr>
                    <w:top w:val="none" w:sz="0" w:space="0" w:color="auto"/>
                    <w:left w:val="none" w:sz="0" w:space="0" w:color="auto"/>
                    <w:bottom w:val="none" w:sz="0" w:space="0" w:color="auto"/>
                    <w:right w:val="none" w:sz="0" w:space="0" w:color="auto"/>
                  </w:divBdr>
                </w:div>
              </w:divsChild>
            </w:div>
            <w:div w:id="1086727319">
              <w:marLeft w:val="0"/>
              <w:marRight w:val="0"/>
              <w:marTop w:val="0"/>
              <w:marBottom w:val="0"/>
              <w:divBdr>
                <w:top w:val="none" w:sz="0" w:space="0" w:color="auto"/>
                <w:left w:val="none" w:sz="0" w:space="0" w:color="auto"/>
                <w:bottom w:val="none" w:sz="0" w:space="0" w:color="auto"/>
                <w:right w:val="none" w:sz="0" w:space="0" w:color="auto"/>
              </w:divBdr>
              <w:divsChild>
                <w:div w:id="2008365815">
                  <w:marLeft w:val="0"/>
                  <w:marRight w:val="0"/>
                  <w:marTop w:val="0"/>
                  <w:marBottom w:val="0"/>
                  <w:divBdr>
                    <w:top w:val="none" w:sz="0" w:space="0" w:color="auto"/>
                    <w:left w:val="none" w:sz="0" w:space="0" w:color="auto"/>
                    <w:bottom w:val="none" w:sz="0" w:space="0" w:color="auto"/>
                    <w:right w:val="none" w:sz="0" w:space="0" w:color="auto"/>
                  </w:divBdr>
                </w:div>
              </w:divsChild>
            </w:div>
            <w:div w:id="2084598650">
              <w:marLeft w:val="0"/>
              <w:marRight w:val="0"/>
              <w:marTop w:val="0"/>
              <w:marBottom w:val="0"/>
              <w:divBdr>
                <w:top w:val="none" w:sz="0" w:space="0" w:color="auto"/>
                <w:left w:val="none" w:sz="0" w:space="0" w:color="auto"/>
                <w:bottom w:val="none" w:sz="0" w:space="0" w:color="auto"/>
                <w:right w:val="none" w:sz="0" w:space="0" w:color="auto"/>
              </w:divBdr>
              <w:divsChild>
                <w:div w:id="1054743987">
                  <w:marLeft w:val="0"/>
                  <w:marRight w:val="0"/>
                  <w:marTop w:val="0"/>
                  <w:marBottom w:val="0"/>
                  <w:divBdr>
                    <w:top w:val="none" w:sz="0" w:space="0" w:color="auto"/>
                    <w:left w:val="none" w:sz="0" w:space="0" w:color="auto"/>
                    <w:bottom w:val="none" w:sz="0" w:space="0" w:color="auto"/>
                    <w:right w:val="none" w:sz="0" w:space="0" w:color="auto"/>
                  </w:divBdr>
                </w:div>
              </w:divsChild>
            </w:div>
            <w:div w:id="621690767">
              <w:marLeft w:val="0"/>
              <w:marRight w:val="0"/>
              <w:marTop w:val="0"/>
              <w:marBottom w:val="0"/>
              <w:divBdr>
                <w:top w:val="none" w:sz="0" w:space="0" w:color="auto"/>
                <w:left w:val="none" w:sz="0" w:space="0" w:color="auto"/>
                <w:bottom w:val="none" w:sz="0" w:space="0" w:color="auto"/>
                <w:right w:val="none" w:sz="0" w:space="0" w:color="auto"/>
              </w:divBdr>
              <w:divsChild>
                <w:div w:id="712509688">
                  <w:marLeft w:val="0"/>
                  <w:marRight w:val="0"/>
                  <w:marTop w:val="0"/>
                  <w:marBottom w:val="0"/>
                  <w:divBdr>
                    <w:top w:val="none" w:sz="0" w:space="0" w:color="auto"/>
                    <w:left w:val="none" w:sz="0" w:space="0" w:color="auto"/>
                    <w:bottom w:val="none" w:sz="0" w:space="0" w:color="auto"/>
                    <w:right w:val="none" w:sz="0" w:space="0" w:color="auto"/>
                  </w:divBdr>
                </w:div>
              </w:divsChild>
            </w:div>
            <w:div w:id="1992982373">
              <w:marLeft w:val="0"/>
              <w:marRight w:val="0"/>
              <w:marTop w:val="0"/>
              <w:marBottom w:val="0"/>
              <w:divBdr>
                <w:top w:val="none" w:sz="0" w:space="0" w:color="auto"/>
                <w:left w:val="none" w:sz="0" w:space="0" w:color="auto"/>
                <w:bottom w:val="none" w:sz="0" w:space="0" w:color="auto"/>
                <w:right w:val="none" w:sz="0" w:space="0" w:color="auto"/>
              </w:divBdr>
              <w:divsChild>
                <w:div w:id="1545099070">
                  <w:marLeft w:val="0"/>
                  <w:marRight w:val="0"/>
                  <w:marTop w:val="0"/>
                  <w:marBottom w:val="0"/>
                  <w:divBdr>
                    <w:top w:val="none" w:sz="0" w:space="0" w:color="auto"/>
                    <w:left w:val="none" w:sz="0" w:space="0" w:color="auto"/>
                    <w:bottom w:val="none" w:sz="0" w:space="0" w:color="auto"/>
                    <w:right w:val="none" w:sz="0" w:space="0" w:color="auto"/>
                  </w:divBdr>
                </w:div>
              </w:divsChild>
            </w:div>
            <w:div w:id="1053045306">
              <w:marLeft w:val="0"/>
              <w:marRight w:val="0"/>
              <w:marTop w:val="0"/>
              <w:marBottom w:val="0"/>
              <w:divBdr>
                <w:top w:val="none" w:sz="0" w:space="0" w:color="auto"/>
                <w:left w:val="none" w:sz="0" w:space="0" w:color="auto"/>
                <w:bottom w:val="none" w:sz="0" w:space="0" w:color="auto"/>
                <w:right w:val="none" w:sz="0" w:space="0" w:color="auto"/>
              </w:divBdr>
              <w:divsChild>
                <w:div w:id="1901944163">
                  <w:marLeft w:val="0"/>
                  <w:marRight w:val="0"/>
                  <w:marTop w:val="0"/>
                  <w:marBottom w:val="0"/>
                  <w:divBdr>
                    <w:top w:val="none" w:sz="0" w:space="0" w:color="auto"/>
                    <w:left w:val="none" w:sz="0" w:space="0" w:color="auto"/>
                    <w:bottom w:val="none" w:sz="0" w:space="0" w:color="auto"/>
                    <w:right w:val="none" w:sz="0" w:space="0" w:color="auto"/>
                  </w:divBdr>
                </w:div>
              </w:divsChild>
            </w:div>
            <w:div w:id="1042439083">
              <w:marLeft w:val="0"/>
              <w:marRight w:val="0"/>
              <w:marTop w:val="0"/>
              <w:marBottom w:val="0"/>
              <w:divBdr>
                <w:top w:val="none" w:sz="0" w:space="0" w:color="auto"/>
                <w:left w:val="none" w:sz="0" w:space="0" w:color="auto"/>
                <w:bottom w:val="none" w:sz="0" w:space="0" w:color="auto"/>
                <w:right w:val="none" w:sz="0" w:space="0" w:color="auto"/>
              </w:divBdr>
              <w:divsChild>
                <w:div w:id="30039118">
                  <w:marLeft w:val="0"/>
                  <w:marRight w:val="0"/>
                  <w:marTop w:val="0"/>
                  <w:marBottom w:val="0"/>
                  <w:divBdr>
                    <w:top w:val="none" w:sz="0" w:space="0" w:color="auto"/>
                    <w:left w:val="none" w:sz="0" w:space="0" w:color="auto"/>
                    <w:bottom w:val="none" w:sz="0" w:space="0" w:color="auto"/>
                    <w:right w:val="none" w:sz="0" w:space="0" w:color="auto"/>
                  </w:divBdr>
                </w:div>
              </w:divsChild>
            </w:div>
            <w:div w:id="26104911">
              <w:marLeft w:val="0"/>
              <w:marRight w:val="0"/>
              <w:marTop w:val="0"/>
              <w:marBottom w:val="0"/>
              <w:divBdr>
                <w:top w:val="none" w:sz="0" w:space="0" w:color="auto"/>
                <w:left w:val="none" w:sz="0" w:space="0" w:color="auto"/>
                <w:bottom w:val="none" w:sz="0" w:space="0" w:color="auto"/>
                <w:right w:val="none" w:sz="0" w:space="0" w:color="auto"/>
              </w:divBdr>
              <w:divsChild>
                <w:div w:id="1641500207">
                  <w:marLeft w:val="0"/>
                  <w:marRight w:val="0"/>
                  <w:marTop w:val="0"/>
                  <w:marBottom w:val="0"/>
                  <w:divBdr>
                    <w:top w:val="none" w:sz="0" w:space="0" w:color="auto"/>
                    <w:left w:val="none" w:sz="0" w:space="0" w:color="auto"/>
                    <w:bottom w:val="none" w:sz="0" w:space="0" w:color="auto"/>
                    <w:right w:val="none" w:sz="0" w:space="0" w:color="auto"/>
                  </w:divBdr>
                </w:div>
              </w:divsChild>
            </w:div>
            <w:div w:id="1143541433">
              <w:marLeft w:val="0"/>
              <w:marRight w:val="0"/>
              <w:marTop w:val="0"/>
              <w:marBottom w:val="0"/>
              <w:divBdr>
                <w:top w:val="none" w:sz="0" w:space="0" w:color="auto"/>
                <w:left w:val="none" w:sz="0" w:space="0" w:color="auto"/>
                <w:bottom w:val="none" w:sz="0" w:space="0" w:color="auto"/>
                <w:right w:val="none" w:sz="0" w:space="0" w:color="auto"/>
              </w:divBdr>
              <w:divsChild>
                <w:div w:id="101077573">
                  <w:marLeft w:val="0"/>
                  <w:marRight w:val="0"/>
                  <w:marTop w:val="0"/>
                  <w:marBottom w:val="0"/>
                  <w:divBdr>
                    <w:top w:val="none" w:sz="0" w:space="0" w:color="auto"/>
                    <w:left w:val="none" w:sz="0" w:space="0" w:color="auto"/>
                    <w:bottom w:val="none" w:sz="0" w:space="0" w:color="auto"/>
                    <w:right w:val="none" w:sz="0" w:space="0" w:color="auto"/>
                  </w:divBdr>
                </w:div>
              </w:divsChild>
            </w:div>
            <w:div w:id="732586541">
              <w:marLeft w:val="0"/>
              <w:marRight w:val="0"/>
              <w:marTop w:val="0"/>
              <w:marBottom w:val="0"/>
              <w:divBdr>
                <w:top w:val="none" w:sz="0" w:space="0" w:color="auto"/>
                <w:left w:val="none" w:sz="0" w:space="0" w:color="auto"/>
                <w:bottom w:val="none" w:sz="0" w:space="0" w:color="auto"/>
                <w:right w:val="none" w:sz="0" w:space="0" w:color="auto"/>
              </w:divBdr>
              <w:divsChild>
                <w:div w:id="1353921871">
                  <w:marLeft w:val="0"/>
                  <w:marRight w:val="0"/>
                  <w:marTop w:val="0"/>
                  <w:marBottom w:val="0"/>
                  <w:divBdr>
                    <w:top w:val="none" w:sz="0" w:space="0" w:color="auto"/>
                    <w:left w:val="none" w:sz="0" w:space="0" w:color="auto"/>
                    <w:bottom w:val="none" w:sz="0" w:space="0" w:color="auto"/>
                    <w:right w:val="none" w:sz="0" w:space="0" w:color="auto"/>
                  </w:divBdr>
                </w:div>
              </w:divsChild>
            </w:div>
            <w:div w:id="312295572">
              <w:marLeft w:val="0"/>
              <w:marRight w:val="0"/>
              <w:marTop w:val="0"/>
              <w:marBottom w:val="0"/>
              <w:divBdr>
                <w:top w:val="none" w:sz="0" w:space="0" w:color="auto"/>
                <w:left w:val="none" w:sz="0" w:space="0" w:color="auto"/>
                <w:bottom w:val="none" w:sz="0" w:space="0" w:color="auto"/>
                <w:right w:val="none" w:sz="0" w:space="0" w:color="auto"/>
              </w:divBdr>
              <w:divsChild>
                <w:div w:id="2598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2992">
      <w:bodyDiv w:val="1"/>
      <w:marLeft w:val="0"/>
      <w:marRight w:val="0"/>
      <w:marTop w:val="0"/>
      <w:marBottom w:val="0"/>
      <w:divBdr>
        <w:top w:val="none" w:sz="0" w:space="0" w:color="auto"/>
        <w:left w:val="none" w:sz="0" w:space="0" w:color="auto"/>
        <w:bottom w:val="none" w:sz="0" w:space="0" w:color="auto"/>
        <w:right w:val="none" w:sz="0" w:space="0" w:color="auto"/>
      </w:divBdr>
      <w:divsChild>
        <w:div w:id="1256131181">
          <w:marLeft w:val="0"/>
          <w:marRight w:val="0"/>
          <w:marTop w:val="0"/>
          <w:marBottom w:val="0"/>
          <w:divBdr>
            <w:top w:val="none" w:sz="0" w:space="0" w:color="auto"/>
            <w:left w:val="none" w:sz="0" w:space="0" w:color="auto"/>
            <w:bottom w:val="none" w:sz="0" w:space="0" w:color="auto"/>
            <w:right w:val="none" w:sz="0" w:space="0" w:color="auto"/>
          </w:divBdr>
          <w:divsChild>
            <w:div w:id="1160583508">
              <w:marLeft w:val="0"/>
              <w:marRight w:val="0"/>
              <w:marTop w:val="0"/>
              <w:marBottom w:val="0"/>
              <w:divBdr>
                <w:top w:val="none" w:sz="0" w:space="0" w:color="auto"/>
                <w:left w:val="none" w:sz="0" w:space="0" w:color="auto"/>
                <w:bottom w:val="none" w:sz="0" w:space="0" w:color="auto"/>
                <w:right w:val="none" w:sz="0" w:space="0" w:color="auto"/>
              </w:divBdr>
              <w:divsChild>
                <w:div w:id="658269506">
                  <w:marLeft w:val="0"/>
                  <w:marRight w:val="0"/>
                  <w:marTop w:val="0"/>
                  <w:marBottom w:val="0"/>
                  <w:divBdr>
                    <w:top w:val="none" w:sz="0" w:space="0" w:color="auto"/>
                    <w:left w:val="none" w:sz="0" w:space="0" w:color="auto"/>
                    <w:bottom w:val="none" w:sz="0" w:space="0" w:color="auto"/>
                    <w:right w:val="none" w:sz="0" w:space="0" w:color="auto"/>
                  </w:divBdr>
                </w:div>
              </w:divsChild>
            </w:div>
            <w:div w:id="653023090">
              <w:marLeft w:val="0"/>
              <w:marRight w:val="0"/>
              <w:marTop w:val="0"/>
              <w:marBottom w:val="0"/>
              <w:divBdr>
                <w:top w:val="none" w:sz="0" w:space="0" w:color="auto"/>
                <w:left w:val="none" w:sz="0" w:space="0" w:color="auto"/>
                <w:bottom w:val="none" w:sz="0" w:space="0" w:color="auto"/>
                <w:right w:val="none" w:sz="0" w:space="0" w:color="auto"/>
              </w:divBdr>
              <w:divsChild>
                <w:div w:id="918637117">
                  <w:marLeft w:val="0"/>
                  <w:marRight w:val="0"/>
                  <w:marTop w:val="0"/>
                  <w:marBottom w:val="0"/>
                  <w:divBdr>
                    <w:top w:val="none" w:sz="0" w:space="0" w:color="auto"/>
                    <w:left w:val="none" w:sz="0" w:space="0" w:color="auto"/>
                    <w:bottom w:val="none" w:sz="0" w:space="0" w:color="auto"/>
                    <w:right w:val="none" w:sz="0" w:space="0" w:color="auto"/>
                  </w:divBdr>
                </w:div>
              </w:divsChild>
            </w:div>
            <w:div w:id="1650597420">
              <w:marLeft w:val="0"/>
              <w:marRight w:val="0"/>
              <w:marTop w:val="0"/>
              <w:marBottom w:val="0"/>
              <w:divBdr>
                <w:top w:val="none" w:sz="0" w:space="0" w:color="auto"/>
                <w:left w:val="none" w:sz="0" w:space="0" w:color="auto"/>
                <w:bottom w:val="none" w:sz="0" w:space="0" w:color="auto"/>
                <w:right w:val="none" w:sz="0" w:space="0" w:color="auto"/>
              </w:divBdr>
              <w:divsChild>
                <w:div w:id="1641305623">
                  <w:marLeft w:val="0"/>
                  <w:marRight w:val="0"/>
                  <w:marTop w:val="0"/>
                  <w:marBottom w:val="0"/>
                  <w:divBdr>
                    <w:top w:val="none" w:sz="0" w:space="0" w:color="auto"/>
                    <w:left w:val="none" w:sz="0" w:space="0" w:color="auto"/>
                    <w:bottom w:val="none" w:sz="0" w:space="0" w:color="auto"/>
                    <w:right w:val="none" w:sz="0" w:space="0" w:color="auto"/>
                  </w:divBdr>
                </w:div>
              </w:divsChild>
            </w:div>
            <w:div w:id="182134417">
              <w:marLeft w:val="0"/>
              <w:marRight w:val="0"/>
              <w:marTop w:val="0"/>
              <w:marBottom w:val="0"/>
              <w:divBdr>
                <w:top w:val="none" w:sz="0" w:space="0" w:color="auto"/>
                <w:left w:val="none" w:sz="0" w:space="0" w:color="auto"/>
                <w:bottom w:val="none" w:sz="0" w:space="0" w:color="auto"/>
                <w:right w:val="none" w:sz="0" w:space="0" w:color="auto"/>
              </w:divBdr>
              <w:divsChild>
                <w:div w:id="2146309882">
                  <w:marLeft w:val="0"/>
                  <w:marRight w:val="0"/>
                  <w:marTop w:val="0"/>
                  <w:marBottom w:val="0"/>
                  <w:divBdr>
                    <w:top w:val="none" w:sz="0" w:space="0" w:color="auto"/>
                    <w:left w:val="none" w:sz="0" w:space="0" w:color="auto"/>
                    <w:bottom w:val="none" w:sz="0" w:space="0" w:color="auto"/>
                    <w:right w:val="none" w:sz="0" w:space="0" w:color="auto"/>
                  </w:divBdr>
                </w:div>
              </w:divsChild>
            </w:div>
            <w:div w:id="459421556">
              <w:marLeft w:val="0"/>
              <w:marRight w:val="0"/>
              <w:marTop w:val="0"/>
              <w:marBottom w:val="0"/>
              <w:divBdr>
                <w:top w:val="none" w:sz="0" w:space="0" w:color="auto"/>
                <w:left w:val="none" w:sz="0" w:space="0" w:color="auto"/>
                <w:bottom w:val="none" w:sz="0" w:space="0" w:color="auto"/>
                <w:right w:val="none" w:sz="0" w:space="0" w:color="auto"/>
              </w:divBdr>
              <w:divsChild>
                <w:div w:id="414739895">
                  <w:marLeft w:val="0"/>
                  <w:marRight w:val="0"/>
                  <w:marTop w:val="0"/>
                  <w:marBottom w:val="0"/>
                  <w:divBdr>
                    <w:top w:val="none" w:sz="0" w:space="0" w:color="auto"/>
                    <w:left w:val="none" w:sz="0" w:space="0" w:color="auto"/>
                    <w:bottom w:val="none" w:sz="0" w:space="0" w:color="auto"/>
                    <w:right w:val="none" w:sz="0" w:space="0" w:color="auto"/>
                  </w:divBdr>
                </w:div>
              </w:divsChild>
            </w:div>
            <w:div w:id="2115859345">
              <w:marLeft w:val="0"/>
              <w:marRight w:val="0"/>
              <w:marTop w:val="0"/>
              <w:marBottom w:val="0"/>
              <w:divBdr>
                <w:top w:val="none" w:sz="0" w:space="0" w:color="auto"/>
                <w:left w:val="none" w:sz="0" w:space="0" w:color="auto"/>
                <w:bottom w:val="none" w:sz="0" w:space="0" w:color="auto"/>
                <w:right w:val="none" w:sz="0" w:space="0" w:color="auto"/>
              </w:divBdr>
              <w:divsChild>
                <w:div w:id="1781029364">
                  <w:marLeft w:val="0"/>
                  <w:marRight w:val="0"/>
                  <w:marTop w:val="0"/>
                  <w:marBottom w:val="0"/>
                  <w:divBdr>
                    <w:top w:val="none" w:sz="0" w:space="0" w:color="auto"/>
                    <w:left w:val="none" w:sz="0" w:space="0" w:color="auto"/>
                    <w:bottom w:val="none" w:sz="0" w:space="0" w:color="auto"/>
                    <w:right w:val="none" w:sz="0" w:space="0" w:color="auto"/>
                  </w:divBdr>
                </w:div>
              </w:divsChild>
            </w:div>
            <w:div w:id="962880192">
              <w:marLeft w:val="0"/>
              <w:marRight w:val="0"/>
              <w:marTop w:val="0"/>
              <w:marBottom w:val="0"/>
              <w:divBdr>
                <w:top w:val="none" w:sz="0" w:space="0" w:color="auto"/>
                <w:left w:val="none" w:sz="0" w:space="0" w:color="auto"/>
                <w:bottom w:val="none" w:sz="0" w:space="0" w:color="auto"/>
                <w:right w:val="none" w:sz="0" w:space="0" w:color="auto"/>
              </w:divBdr>
              <w:divsChild>
                <w:div w:id="826945147">
                  <w:marLeft w:val="0"/>
                  <w:marRight w:val="0"/>
                  <w:marTop w:val="0"/>
                  <w:marBottom w:val="0"/>
                  <w:divBdr>
                    <w:top w:val="none" w:sz="0" w:space="0" w:color="auto"/>
                    <w:left w:val="none" w:sz="0" w:space="0" w:color="auto"/>
                    <w:bottom w:val="none" w:sz="0" w:space="0" w:color="auto"/>
                    <w:right w:val="none" w:sz="0" w:space="0" w:color="auto"/>
                  </w:divBdr>
                </w:div>
              </w:divsChild>
            </w:div>
            <w:div w:id="1983804994">
              <w:marLeft w:val="0"/>
              <w:marRight w:val="0"/>
              <w:marTop w:val="0"/>
              <w:marBottom w:val="0"/>
              <w:divBdr>
                <w:top w:val="none" w:sz="0" w:space="0" w:color="auto"/>
                <w:left w:val="none" w:sz="0" w:space="0" w:color="auto"/>
                <w:bottom w:val="none" w:sz="0" w:space="0" w:color="auto"/>
                <w:right w:val="none" w:sz="0" w:space="0" w:color="auto"/>
              </w:divBdr>
              <w:divsChild>
                <w:div w:id="393937746">
                  <w:marLeft w:val="0"/>
                  <w:marRight w:val="0"/>
                  <w:marTop w:val="0"/>
                  <w:marBottom w:val="0"/>
                  <w:divBdr>
                    <w:top w:val="none" w:sz="0" w:space="0" w:color="auto"/>
                    <w:left w:val="none" w:sz="0" w:space="0" w:color="auto"/>
                    <w:bottom w:val="none" w:sz="0" w:space="0" w:color="auto"/>
                    <w:right w:val="none" w:sz="0" w:space="0" w:color="auto"/>
                  </w:divBdr>
                </w:div>
              </w:divsChild>
            </w:div>
            <w:div w:id="487400463">
              <w:marLeft w:val="0"/>
              <w:marRight w:val="0"/>
              <w:marTop w:val="0"/>
              <w:marBottom w:val="0"/>
              <w:divBdr>
                <w:top w:val="none" w:sz="0" w:space="0" w:color="auto"/>
                <w:left w:val="none" w:sz="0" w:space="0" w:color="auto"/>
                <w:bottom w:val="none" w:sz="0" w:space="0" w:color="auto"/>
                <w:right w:val="none" w:sz="0" w:space="0" w:color="auto"/>
              </w:divBdr>
              <w:divsChild>
                <w:div w:id="1759476078">
                  <w:marLeft w:val="0"/>
                  <w:marRight w:val="0"/>
                  <w:marTop w:val="0"/>
                  <w:marBottom w:val="0"/>
                  <w:divBdr>
                    <w:top w:val="none" w:sz="0" w:space="0" w:color="auto"/>
                    <w:left w:val="none" w:sz="0" w:space="0" w:color="auto"/>
                    <w:bottom w:val="none" w:sz="0" w:space="0" w:color="auto"/>
                    <w:right w:val="none" w:sz="0" w:space="0" w:color="auto"/>
                  </w:divBdr>
                </w:div>
              </w:divsChild>
            </w:div>
            <w:div w:id="1429152061">
              <w:marLeft w:val="0"/>
              <w:marRight w:val="0"/>
              <w:marTop w:val="0"/>
              <w:marBottom w:val="0"/>
              <w:divBdr>
                <w:top w:val="none" w:sz="0" w:space="0" w:color="auto"/>
                <w:left w:val="none" w:sz="0" w:space="0" w:color="auto"/>
                <w:bottom w:val="none" w:sz="0" w:space="0" w:color="auto"/>
                <w:right w:val="none" w:sz="0" w:space="0" w:color="auto"/>
              </w:divBdr>
              <w:divsChild>
                <w:div w:id="1434983381">
                  <w:marLeft w:val="0"/>
                  <w:marRight w:val="0"/>
                  <w:marTop w:val="0"/>
                  <w:marBottom w:val="0"/>
                  <w:divBdr>
                    <w:top w:val="none" w:sz="0" w:space="0" w:color="auto"/>
                    <w:left w:val="none" w:sz="0" w:space="0" w:color="auto"/>
                    <w:bottom w:val="none" w:sz="0" w:space="0" w:color="auto"/>
                    <w:right w:val="none" w:sz="0" w:space="0" w:color="auto"/>
                  </w:divBdr>
                </w:div>
              </w:divsChild>
            </w:div>
            <w:div w:id="790511054">
              <w:marLeft w:val="0"/>
              <w:marRight w:val="0"/>
              <w:marTop w:val="0"/>
              <w:marBottom w:val="0"/>
              <w:divBdr>
                <w:top w:val="none" w:sz="0" w:space="0" w:color="auto"/>
                <w:left w:val="none" w:sz="0" w:space="0" w:color="auto"/>
                <w:bottom w:val="none" w:sz="0" w:space="0" w:color="auto"/>
                <w:right w:val="none" w:sz="0" w:space="0" w:color="auto"/>
              </w:divBdr>
              <w:divsChild>
                <w:div w:id="721054528">
                  <w:marLeft w:val="0"/>
                  <w:marRight w:val="0"/>
                  <w:marTop w:val="0"/>
                  <w:marBottom w:val="0"/>
                  <w:divBdr>
                    <w:top w:val="none" w:sz="0" w:space="0" w:color="auto"/>
                    <w:left w:val="none" w:sz="0" w:space="0" w:color="auto"/>
                    <w:bottom w:val="none" w:sz="0" w:space="0" w:color="auto"/>
                    <w:right w:val="none" w:sz="0" w:space="0" w:color="auto"/>
                  </w:divBdr>
                </w:div>
              </w:divsChild>
            </w:div>
            <w:div w:id="2091467746">
              <w:marLeft w:val="0"/>
              <w:marRight w:val="0"/>
              <w:marTop w:val="0"/>
              <w:marBottom w:val="0"/>
              <w:divBdr>
                <w:top w:val="none" w:sz="0" w:space="0" w:color="auto"/>
                <w:left w:val="none" w:sz="0" w:space="0" w:color="auto"/>
                <w:bottom w:val="none" w:sz="0" w:space="0" w:color="auto"/>
                <w:right w:val="none" w:sz="0" w:space="0" w:color="auto"/>
              </w:divBdr>
              <w:divsChild>
                <w:div w:id="718669120">
                  <w:marLeft w:val="0"/>
                  <w:marRight w:val="0"/>
                  <w:marTop w:val="0"/>
                  <w:marBottom w:val="0"/>
                  <w:divBdr>
                    <w:top w:val="none" w:sz="0" w:space="0" w:color="auto"/>
                    <w:left w:val="none" w:sz="0" w:space="0" w:color="auto"/>
                    <w:bottom w:val="none" w:sz="0" w:space="0" w:color="auto"/>
                    <w:right w:val="none" w:sz="0" w:space="0" w:color="auto"/>
                  </w:divBdr>
                </w:div>
              </w:divsChild>
            </w:div>
            <w:div w:id="205987677">
              <w:marLeft w:val="0"/>
              <w:marRight w:val="0"/>
              <w:marTop w:val="0"/>
              <w:marBottom w:val="0"/>
              <w:divBdr>
                <w:top w:val="none" w:sz="0" w:space="0" w:color="auto"/>
                <w:left w:val="none" w:sz="0" w:space="0" w:color="auto"/>
                <w:bottom w:val="none" w:sz="0" w:space="0" w:color="auto"/>
                <w:right w:val="none" w:sz="0" w:space="0" w:color="auto"/>
              </w:divBdr>
              <w:divsChild>
                <w:div w:id="1264872956">
                  <w:marLeft w:val="0"/>
                  <w:marRight w:val="0"/>
                  <w:marTop w:val="0"/>
                  <w:marBottom w:val="0"/>
                  <w:divBdr>
                    <w:top w:val="none" w:sz="0" w:space="0" w:color="auto"/>
                    <w:left w:val="none" w:sz="0" w:space="0" w:color="auto"/>
                    <w:bottom w:val="none" w:sz="0" w:space="0" w:color="auto"/>
                    <w:right w:val="none" w:sz="0" w:space="0" w:color="auto"/>
                  </w:divBdr>
                </w:div>
              </w:divsChild>
            </w:div>
            <w:div w:id="587738300">
              <w:marLeft w:val="0"/>
              <w:marRight w:val="0"/>
              <w:marTop w:val="0"/>
              <w:marBottom w:val="0"/>
              <w:divBdr>
                <w:top w:val="none" w:sz="0" w:space="0" w:color="auto"/>
                <w:left w:val="none" w:sz="0" w:space="0" w:color="auto"/>
                <w:bottom w:val="none" w:sz="0" w:space="0" w:color="auto"/>
                <w:right w:val="none" w:sz="0" w:space="0" w:color="auto"/>
              </w:divBdr>
              <w:divsChild>
                <w:div w:id="1138885459">
                  <w:marLeft w:val="0"/>
                  <w:marRight w:val="0"/>
                  <w:marTop w:val="0"/>
                  <w:marBottom w:val="0"/>
                  <w:divBdr>
                    <w:top w:val="none" w:sz="0" w:space="0" w:color="auto"/>
                    <w:left w:val="none" w:sz="0" w:space="0" w:color="auto"/>
                    <w:bottom w:val="none" w:sz="0" w:space="0" w:color="auto"/>
                    <w:right w:val="none" w:sz="0" w:space="0" w:color="auto"/>
                  </w:divBdr>
                </w:div>
              </w:divsChild>
            </w:div>
            <w:div w:id="1100880105">
              <w:marLeft w:val="0"/>
              <w:marRight w:val="0"/>
              <w:marTop w:val="0"/>
              <w:marBottom w:val="0"/>
              <w:divBdr>
                <w:top w:val="none" w:sz="0" w:space="0" w:color="auto"/>
                <w:left w:val="none" w:sz="0" w:space="0" w:color="auto"/>
                <w:bottom w:val="none" w:sz="0" w:space="0" w:color="auto"/>
                <w:right w:val="none" w:sz="0" w:space="0" w:color="auto"/>
              </w:divBdr>
              <w:divsChild>
                <w:div w:id="832136844">
                  <w:marLeft w:val="0"/>
                  <w:marRight w:val="0"/>
                  <w:marTop w:val="0"/>
                  <w:marBottom w:val="0"/>
                  <w:divBdr>
                    <w:top w:val="none" w:sz="0" w:space="0" w:color="auto"/>
                    <w:left w:val="none" w:sz="0" w:space="0" w:color="auto"/>
                    <w:bottom w:val="none" w:sz="0" w:space="0" w:color="auto"/>
                    <w:right w:val="none" w:sz="0" w:space="0" w:color="auto"/>
                  </w:divBdr>
                </w:div>
              </w:divsChild>
            </w:div>
            <w:div w:id="1332027199">
              <w:marLeft w:val="0"/>
              <w:marRight w:val="0"/>
              <w:marTop w:val="0"/>
              <w:marBottom w:val="0"/>
              <w:divBdr>
                <w:top w:val="none" w:sz="0" w:space="0" w:color="auto"/>
                <w:left w:val="none" w:sz="0" w:space="0" w:color="auto"/>
                <w:bottom w:val="none" w:sz="0" w:space="0" w:color="auto"/>
                <w:right w:val="none" w:sz="0" w:space="0" w:color="auto"/>
              </w:divBdr>
              <w:divsChild>
                <w:div w:id="940605034">
                  <w:marLeft w:val="0"/>
                  <w:marRight w:val="0"/>
                  <w:marTop w:val="0"/>
                  <w:marBottom w:val="0"/>
                  <w:divBdr>
                    <w:top w:val="none" w:sz="0" w:space="0" w:color="auto"/>
                    <w:left w:val="none" w:sz="0" w:space="0" w:color="auto"/>
                    <w:bottom w:val="none" w:sz="0" w:space="0" w:color="auto"/>
                    <w:right w:val="none" w:sz="0" w:space="0" w:color="auto"/>
                  </w:divBdr>
                </w:div>
              </w:divsChild>
            </w:div>
            <w:div w:id="281084196">
              <w:marLeft w:val="0"/>
              <w:marRight w:val="0"/>
              <w:marTop w:val="0"/>
              <w:marBottom w:val="0"/>
              <w:divBdr>
                <w:top w:val="none" w:sz="0" w:space="0" w:color="auto"/>
                <w:left w:val="none" w:sz="0" w:space="0" w:color="auto"/>
                <w:bottom w:val="none" w:sz="0" w:space="0" w:color="auto"/>
                <w:right w:val="none" w:sz="0" w:space="0" w:color="auto"/>
              </w:divBdr>
              <w:divsChild>
                <w:div w:id="1327592697">
                  <w:marLeft w:val="0"/>
                  <w:marRight w:val="0"/>
                  <w:marTop w:val="0"/>
                  <w:marBottom w:val="0"/>
                  <w:divBdr>
                    <w:top w:val="none" w:sz="0" w:space="0" w:color="auto"/>
                    <w:left w:val="none" w:sz="0" w:space="0" w:color="auto"/>
                    <w:bottom w:val="none" w:sz="0" w:space="0" w:color="auto"/>
                    <w:right w:val="none" w:sz="0" w:space="0" w:color="auto"/>
                  </w:divBdr>
                </w:div>
              </w:divsChild>
            </w:div>
            <w:div w:id="570116936">
              <w:marLeft w:val="0"/>
              <w:marRight w:val="0"/>
              <w:marTop w:val="0"/>
              <w:marBottom w:val="0"/>
              <w:divBdr>
                <w:top w:val="none" w:sz="0" w:space="0" w:color="auto"/>
                <w:left w:val="none" w:sz="0" w:space="0" w:color="auto"/>
                <w:bottom w:val="none" w:sz="0" w:space="0" w:color="auto"/>
                <w:right w:val="none" w:sz="0" w:space="0" w:color="auto"/>
              </w:divBdr>
              <w:divsChild>
                <w:div w:id="1084498527">
                  <w:marLeft w:val="0"/>
                  <w:marRight w:val="0"/>
                  <w:marTop w:val="0"/>
                  <w:marBottom w:val="0"/>
                  <w:divBdr>
                    <w:top w:val="none" w:sz="0" w:space="0" w:color="auto"/>
                    <w:left w:val="none" w:sz="0" w:space="0" w:color="auto"/>
                    <w:bottom w:val="none" w:sz="0" w:space="0" w:color="auto"/>
                    <w:right w:val="none" w:sz="0" w:space="0" w:color="auto"/>
                  </w:divBdr>
                </w:div>
              </w:divsChild>
            </w:div>
            <w:div w:id="1806656542">
              <w:marLeft w:val="0"/>
              <w:marRight w:val="0"/>
              <w:marTop w:val="0"/>
              <w:marBottom w:val="0"/>
              <w:divBdr>
                <w:top w:val="none" w:sz="0" w:space="0" w:color="auto"/>
                <w:left w:val="none" w:sz="0" w:space="0" w:color="auto"/>
                <w:bottom w:val="none" w:sz="0" w:space="0" w:color="auto"/>
                <w:right w:val="none" w:sz="0" w:space="0" w:color="auto"/>
              </w:divBdr>
              <w:divsChild>
                <w:div w:id="521364743">
                  <w:marLeft w:val="0"/>
                  <w:marRight w:val="0"/>
                  <w:marTop w:val="0"/>
                  <w:marBottom w:val="0"/>
                  <w:divBdr>
                    <w:top w:val="none" w:sz="0" w:space="0" w:color="auto"/>
                    <w:left w:val="none" w:sz="0" w:space="0" w:color="auto"/>
                    <w:bottom w:val="none" w:sz="0" w:space="0" w:color="auto"/>
                    <w:right w:val="none" w:sz="0" w:space="0" w:color="auto"/>
                  </w:divBdr>
                </w:div>
              </w:divsChild>
            </w:div>
            <w:div w:id="1644889393">
              <w:marLeft w:val="0"/>
              <w:marRight w:val="0"/>
              <w:marTop w:val="0"/>
              <w:marBottom w:val="0"/>
              <w:divBdr>
                <w:top w:val="none" w:sz="0" w:space="0" w:color="auto"/>
                <w:left w:val="none" w:sz="0" w:space="0" w:color="auto"/>
                <w:bottom w:val="none" w:sz="0" w:space="0" w:color="auto"/>
                <w:right w:val="none" w:sz="0" w:space="0" w:color="auto"/>
              </w:divBdr>
              <w:divsChild>
                <w:div w:id="2000377424">
                  <w:marLeft w:val="0"/>
                  <w:marRight w:val="0"/>
                  <w:marTop w:val="0"/>
                  <w:marBottom w:val="0"/>
                  <w:divBdr>
                    <w:top w:val="none" w:sz="0" w:space="0" w:color="auto"/>
                    <w:left w:val="none" w:sz="0" w:space="0" w:color="auto"/>
                    <w:bottom w:val="none" w:sz="0" w:space="0" w:color="auto"/>
                    <w:right w:val="none" w:sz="0" w:space="0" w:color="auto"/>
                  </w:divBdr>
                </w:div>
              </w:divsChild>
            </w:div>
            <w:div w:id="1540626374">
              <w:marLeft w:val="0"/>
              <w:marRight w:val="0"/>
              <w:marTop w:val="0"/>
              <w:marBottom w:val="0"/>
              <w:divBdr>
                <w:top w:val="none" w:sz="0" w:space="0" w:color="auto"/>
                <w:left w:val="none" w:sz="0" w:space="0" w:color="auto"/>
                <w:bottom w:val="none" w:sz="0" w:space="0" w:color="auto"/>
                <w:right w:val="none" w:sz="0" w:space="0" w:color="auto"/>
              </w:divBdr>
              <w:divsChild>
                <w:div w:id="833960272">
                  <w:marLeft w:val="0"/>
                  <w:marRight w:val="0"/>
                  <w:marTop w:val="0"/>
                  <w:marBottom w:val="0"/>
                  <w:divBdr>
                    <w:top w:val="none" w:sz="0" w:space="0" w:color="auto"/>
                    <w:left w:val="none" w:sz="0" w:space="0" w:color="auto"/>
                    <w:bottom w:val="none" w:sz="0" w:space="0" w:color="auto"/>
                    <w:right w:val="none" w:sz="0" w:space="0" w:color="auto"/>
                  </w:divBdr>
                </w:div>
              </w:divsChild>
            </w:div>
            <w:div w:id="1784764086">
              <w:marLeft w:val="0"/>
              <w:marRight w:val="0"/>
              <w:marTop w:val="0"/>
              <w:marBottom w:val="0"/>
              <w:divBdr>
                <w:top w:val="none" w:sz="0" w:space="0" w:color="auto"/>
                <w:left w:val="none" w:sz="0" w:space="0" w:color="auto"/>
                <w:bottom w:val="none" w:sz="0" w:space="0" w:color="auto"/>
                <w:right w:val="none" w:sz="0" w:space="0" w:color="auto"/>
              </w:divBdr>
              <w:divsChild>
                <w:div w:id="220681615">
                  <w:marLeft w:val="0"/>
                  <w:marRight w:val="0"/>
                  <w:marTop w:val="0"/>
                  <w:marBottom w:val="0"/>
                  <w:divBdr>
                    <w:top w:val="none" w:sz="0" w:space="0" w:color="auto"/>
                    <w:left w:val="none" w:sz="0" w:space="0" w:color="auto"/>
                    <w:bottom w:val="none" w:sz="0" w:space="0" w:color="auto"/>
                    <w:right w:val="none" w:sz="0" w:space="0" w:color="auto"/>
                  </w:divBdr>
                </w:div>
              </w:divsChild>
            </w:div>
            <w:div w:id="187527431">
              <w:marLeft w:val="0"/>
              <w:marRight w:val="0"/>
              <w:marTop w:val="0"/>
              <w:marBottom w:val="0"/>
              <w:divBdr>
                <w:top w:val="none" w:sz="0" w:space="0" w:color="auto"/>
                <w:left w:val="none" w:sz="0" w:space="0" w:color="auto"/>
                <w:bottom w:val="none" w:sz="0" w:space="0" w:color="auto"/>
                <w:right w:val="none" w:sz="0" w:space="0" w:color="auto"/>
              </w:divBdr>
              <w:divsChild>
                <w:div w:id="531114220">
                  <w:marLeft w:val="0"/>
                  <w:marRight w:val="0"/>
                  <w:marTop w:val="0"/>
                  <w:marBottom w:val="0"/>
                  <w:divBdr>
                    <w:top w:val="none" w:sz="0" w:space="0" w:color="auto"/>
                    <w:left w:val="none" w:sz="0" w:space="0" w:color="auto"/>
                    <w:bottom w:val="none" w:sz="0" w:space="0" w:color="auto"/>
                    <w:right w:val="none" w:sz="0" w:space="0" w:color="auto"/>
                  </w:divBdr>
                </w:div>
              </w:divsChild>
            </w:div>
            <w:div w:id="417024302">
              <w:marLeft w:val="0"/>
              <w:marRight w:val="0"/>
              <w:marTop w:val="0"/>
              <w:marBottom w:val="0"/>
              <w:divBdr>
                <w:top w:val="none" w:sz="0" w:space="0" w:color="auto"/>
                <w:left w:val="none" w:sz="0" w:space="0" w:color="auto"/>
                <w:bottom w:val="none" w:sz="0" w:space="0" w:color="auto"/>
                <w:right w:val="none" w:sz="0" w:space="0" w:color="auto"/>
              </w:divBdr>
              <w:divsChild>
                <w:div w:id="1434009325">
                  <w:marLeft w:val="0"/>
                  <w:marRight w:val="0"/>
                  <w:marTop w:val="0"/>
                  <w:marBottom w:val="0"/>
                  <w:divBdr>
                    <w:top w:val="none" w:sz="0" w:space="0" w:color="auto"/>
                    <w:left w:val="none" w:sz="0" w:space="0" w:color="auto"/>
                    <w:bottom w:val="none" w:sz="0" w:space="0" w:color="auto"/>
                    <w:right w:val="none" w:sz="0" w:space="0" w:color="auto"/>
                  </w:divBdr>
                </w:div>
              </w:divsChild>
            </w:div>
            <w:div w:id="1772317607">
              <w:marLeft w:val="0"/>
              <w:marRight w:val="0"/>
              <w:marTop w:val="0"/>
              <w:marBottom w:val="0"/>
              <w:divBdr>
                <w:top w:val="none" w:sz="0" w:space="0" w:color="auto"/>
                <w:left w:val="none" w:sz="0" w:space="0" w:color="auto"/>
                <w:bottom w:val="none" w:sz="0" w:space="0" w:color="auto"/>
                <w:right w:val="none" w:sz="0" w:space="0" w:color="auto"/>
              </w:divBdr>
              <w:divsChild>
                <w:div w:id="111942007">
                  <w:marLeft w:val="0"/>
                  <w:marRight w:val="0"/>
                  <w:marTop w:val="0"/>
                  <w:marBottom w:val="0"/>
                  <w:divBdr>
                    <w:top w:val="none" w:sz="0" w:space="0" w:color="auto"/>
                    <w:left w:val="none" w:sz="0" w:space="0" w:color="auto"/>
                    <w:bottom w:val="none" w:sz="0" w:space="0" w:color="auto"/>
                    <w:right w:val="none" w:sz="0" w:space="0" w:color="auto"/>
                  </w:divBdr>
                </w:div>
              </w:divsChild>
            </w:div>
            <w:div w:id="2045791866">
              <w:marLeft w:val="0"/>
              <w:marRight w:val="0"/>
              <w:marTop w:val="0"/>
              <w:marBottom w:val="0"/>
              <w:divBdr>
                <w:top w:val="none" w:sz="0" w:space="0" w:color="auto"/>
                <w:left w:val="none" w:sz="0" w:space="0" w:color="auto"/>
                <w:bottom w:val="none" w:sz="0" w:space="0" w:color="auto"/>
                <w:right w:val="none" w:sz="0" w:space="0" w:color="auto"/>
              </w:divBdr>
              <w:divsChild>
                <w:div w:id="365911977">
                  <w:marLeft w:val="0"/>
                  <w:marRight w:val="0"/>
                  <w:marTop w:val="0"/>
                  <w:marBottom w:val="0"/>
                  <w:divBdr>
                    <w:top w:val="none" w:sz="0" w:space="0" w:color="auto"/>
                    <w:left w:val="none" w:sz="0" w:space="0" w:color="auto"/>
                    <w:bottom w:val="none" w:sz="0" w:space="0" w:color="auto"/>
                    <w:right w:val="none" w:sz="0" w:space="0" w:color="auto"/>
                  </w:divBdr>
                </w:div>
              </w:divsChild>
            </w:div>
            <w:div w:id="282927335">
              <w:marLeft w:val="0"/>
              <w:marRight w:val="0"/>
              <w:marTop w:val="0"/>
              <w:marBottom w:val="0"/>
              <w:divBdr>
                <w:top w:val="none" w:sz="0" w:space="0" w:color="auto"/>
                <w:left w:val="none" w:sz="0" w:space="0" w:color="auto"/>
                <w:bottom w:val="none" w:sz="0" w:space="0" w:color="auto"/>
                <w:right w:val="none" w:sz="0" w:space="0" w:color="auto"/>
              </w:divBdr>
              <w:divsChild>
                <w:div w:id="1103384865">
                  <w:marLeft w:val="0"/>
                  <w:marRight w:val="0"/>
                  <w:marTop w:val="0"/>
                  <w:marBottom w:val="0"/>
                  <w:divBdr>
                    <w:top w:val="none" w:sz="0" w:space="0" w:color="auto"/>
                    <w:left w:val="none" w:sz="0" w:space="0" w:color="auto"/>
                    <w:bottom w:val="none" w:sz="0" w:space="0" w:color="auto"/>
                    <w:right w:val="none" w:sz="0" w:space="0" w:color="auto"/>
                  </w:divBdr>
                </w:div>
              </w:divsChild>
            </w:div>
            <w:div w:id="2146004975">
              <w:marLeft w:val="0"/>
              <w:marRight w:val="0"/>
              <w:marTop w:val="0"/>
              <w:marBottom w:val="0"/>
              <w:divBdr>
                <w:top w:val="none" w:sz="0" w:space="0" w:color="auto"/>
                <w:left w:val="none" w:sz="0" w:space="0" w:color="auto"/>
                <w:bottom w:val="none" w:sz="0" w:space="0" w:color="auto"/>
                <w:right w:val="none" w:sz="0" w:space="0" w:color="auto"/>
              </w:divBdr>
              <w:divsChild>
                <w:div w:id="1532458219">
                  <w:marLeft w:val="0"/>
                  <w:marRight w:val="0"/>
                  <w:marTop w:val="0"/>
                  <w:marBottom w:val="0"/>
                  <w:divBdr>
                    <w:top w:val="none" w:sz="0" w:space="0" w:color="auto"/>
                    <w:left w:val="none" w:sz="0" w:space="0" w:color="auto"/>
                    <w:bottom w:val="none" w:sz="0" w:space="0" w:color="auto"/>
                    <w:right w:val="none" w:sz="0" w:space="0" w:color="auto"/>
                  </w:divBdr>
                </w:div>
              </w:divsChild>
            </w:div>
            <w:div w:id="2013333146">
              <w:marLeft w:val="0"/>
              <w:marRight w:val="0"/>
              <w:marTop w:val="0"/>
              <w:marBottom w:val="0"/>
              <w:divBdr>
                <w:top w:val="none" w:sz="0" w:space="0" w:color="auto"/>
                <w:left w:val="none" w:sz="0" w:space="0" w:color="auto"/>
                <w:bottom w:val="none" w:sz="0" w:space="0" w:color="auto"/>
                <w:right w:val="none" w:sz="0" w:space="0" w:color="auto"/>
              </w:divBdr>
              <w:divsChild>
                <w:div w:id="10326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2FHT6SDPEKRM-335803755-43662</_dlc_DocId>
    <_dlc_DocIdUrl xmlns="12c87010-54c7-4968-977c-9bb319d35727">
      <Url>https://qualcomm.sharepoint.com/teams/SkyBer/_layouts/15/DocIdRedir.aspx?ID=2FHT6SDPEKRM-335803755-43662</Url>
      <Description>2FHT6SDPEKRM-335803755-43662</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7" ma:contentTypeDescription="Create a new document." ma:contentTypeScope="" ma:versionID="beb644537673c9503a5ef61b16bb4b41">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2a3963fffd2f00ca670fed55eb54d744"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E510D-270F-4410-9006-316305933D14}">
  <ds:schemaRefs>
    <ds:schemaRef ds:uri="http://schemas.microsoft.com/office/2006/metadata/properties"/>
    <ds:schemaRef ds:uri="http://schemas.microsoft.com/office/infopath/2007/PartnerControls"/>
    <ds:schemaRef ds:uri="12c87010-54c7-4968-977c-9bb319d35727"/>
  </ds:schemaRefs>
</ds:datastoreItem>
</file>

<file path=customXml/itemProps2.xml><?xml version="1.0" encoding="utf-8"?>
<ds:datastoreItem xmlns:ds="http://schemas.openxmlformats.org/officeDocument/2006/customXml" ds:itemID="{635DBE0A-CAF9-400F-BBA7-3B9F1973B2BE}">
  <ds:schemaRefs>
    <ds:schemaRef ds:uri="http://schemas.microsoft.com/sharepoint/v3/contenttype/forms"/>
  </ds:schemaRefs>
</ds:datastoreItem>
</file>

<file path=customXml/itemProps3.xml><?xml version="1.0" encoding="utf-8"?>
<ds:datastoreItem xmlns:ds="http://schemas.openxmlformats.org/officeDocument/2006/customXml" ds:itemID="{D0966B39-16B0-4D0B-8ED1-C298F1505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27F26B-2128-47B5-8320-FD06DBCD6AC5}">
  <ds:schemaRefs>
    <ds:schemaRef ds:uri="http://schemas.microsoft.com/sharepoint/events"/>
  </ds:schemaRefs>
</ds:datastoreItem>
</file>

<file path=customXml/itemProps5.xml><?xml version="1.0" encoding="utf-8"?>
<ds:datastoreItem xmlns:ds="http://schemas.openxmlformats.org/officeDocument/2006/customXml" ds:itemID="{5D4FE1B0-896D-43E9-AFF6-EF2ACAD2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13</Pages>
  <Words>3105</Words>
  <Characters>17703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321</cp:revision>
  <dcterms:created xsi:type="dcterms:W3CDTF">2022-04-25T19:46:00Z</dcterms:created>
  <dcterms:modified xsi:type="dcterms:W3CDTF">2022-04-29T16:53:00Z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cf9f8836-d137-4132-b403-73fe5964a1aa</vt:lpwstr>
  </property>
</Properties>
</file>